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584F2" w14:textId="77777777" w:rsidR="00E15904" w:rsidRDefault="00E15904">
      <w:pPr>
        <w:rPr>
          <w:rFonts w:ascii="Calibri" w:hAnsi="Calibri" w:cs="Arial"/>
          <w:sz w:val="26"/>
          <w:szCs w:val="26"/>
        </w:rPr>
      </w:pPr>
    </w:p>
    <w:p w14:paraId="01DBFF0C" w14:textId="036E3E37" w:rsidR="00297FF7" w:rsidRPr="00571B8D" w:rsidRDefault="00297FF7">
      <w:pPr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TISKOVÁ ZPRÁVA</w:t>
      </w:r>
    </w:p>
    <w:p w14:paraId="6FD41AD1" w14:textId="472839BF" w:rsidR="00B72BB8" w:rsidRPr="00B306A2" w:rsidRDefault="00CB316F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28</w:t>
      </w:r>
      <w:r w:rsidR="00122124">
        <w:rPr>
          <w:rFonts w:ascii="Calibri" w:hAnsi="Calibri" w:cs="Arial"/>
          <w:sz w:val="26"/>
          <w:szCs w:val="26"/>
        </w:rPr>
        <w:t xml:space="preserve">. </w:t>
      </w:r>
      <w:r>
        <w:rPr>
          <w:rFonts w:ascii="Calibri" w:hAnsi="Calibri" w:cs="Arial"/>
          <w:sz w:val="26"/>
          <w:szCs w:val="26"/>
        </w:rPr>
        <w:t>listopadu</w:t>
      </w:r>
      <w:r w:rsidR="00DF62ED">
        <w:rPr>
          <w:rFonts w:ascii="Calibri" w:hAnsi="Calibri" w:cs="Arial"/>
          <w:sz w:val="26"/>
          <w:szCs w:val="26"/>
        </w:rPr>
        <w:t xml:space="preserve"> 20</w:t>
      </w:r>
      <w:r w:rsidR="00F813D4">
        <w:rPr>
          <w:rFonts w:ascii="Calibri" w:hAnsi="Calibri" w:cs="Arial"/>
          <w:sz w:val="26"/>
          <w:szCs w:val="26"/>
        </w:rPr>
        <w:t>2</w:t>
      </w:r>
      <w:r>
        <w:rPr>
          <w:rFonts w:ascii="Calibri" w:hAnsi="Calibri" w:cs="Arial"/>
          <w:sz w:val="26"/>
          <w:szCs w:val="26"/>
        </w:rPr>
        <w:t>3</w:t>
      </w:r>
    </w:p>
    <w:p w14:paraId="3715AB41" w14:textId="77777777" w:rsidR="00B72BB8" w:rsidRDefault="00B72BB8">
      <w:pPr>
        <w:pStyle w:val="detail-odstavec"/>
        <w:spacing w:before="0" w:after="0"/>
        <w:jc w:val="both"/>
        <w:rPr>
          <w:rFonts w:ascii="Calibri" w:hAnsi="Calibri" w:cs="Arial"/>
          <w:caps/>
          <w:color w:val="008000"/>
          <w:sz w:val="32"/>
          <w:szCs w:val="32"/>
        </w:rPr>
      </w:pPr>
    </w:p>
    <w:p w14:paraId="5A589324" w14:textId="0B298657" w:rsidR="00074D04" w:rsidRDefault="00A17C9D" w:rsidP="00074D04">
      <w:pPr>
        <w:pStyle w:val="detail-odstavec"/>
        <w:spacing w:before="0" w:after="0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>Vinařské organizace</w:t>
      </w:r>
      <w:r w:rsidR="008B732D">
        <w:rPr>
          <w:rFonts w:ascii="Calibri" w:hAnsi="Calibri" w:cs="Arial"/>
          <w:b/>
          <w:sz w:val="36"/>
          <w:szCs w:val="22"/>
        </w:rPr>
        <w:t xml:space="preserve"> </w:t>
      </w:r>
      <w:r w:rsidR="00074D04">
        <w:rPr>
          <w:rFonts w:ascii="Calibri" w:hAnsi="Calibri" w:cs="Arial"/>
          <w:b/>
          <w:sz w:val="36"/>
          <w:szCs w:val="22"/>
        </w:rPr>
        <w:t>navrhuj</w:t>
      </w:r>
      <w:r>
        <w:rPr>
          <w:rFonts w:ascii="Calibri" w:hAnsi="Calibri" w:cs="Arial"/>
          <w:b/>
          <w:sz w:val="36"/>
          <w:szCs w:val="22"/>
        </w:rPr>
        <w:t>í</w:t>
      </w:r>
      <w:r w:rsidR="00074D04">
        <w:rPr>
          <w:rFonts w:ascii="Calibri" w:hAnsi="Calibri" w:cs="Arial"/>
          <w:b/>
          <w:sz w:val="36"/>
          <w:szCs w:val="22"/>
        </w:rPr>
        <w:t xml:space="preserve"> zavedení </w:t>
      </w:r>
    </w:p>
    <w:p w14:paraId="5BE898B5" w14:textId="3365902B" w:rsidR="00074D04" w:rsidRPr="000E2065" w:rsidRDefault="00074D04" w:rsidP="00074D04">
      <w:pPr>
        <w:pStyle w:val="detail-odstavec"/>
        <w:spacing w:before="0" w:after="0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>minimální prodejní ceny vína</w:t>
      </w:r>
    </w:p>
    <w:p w14:paraId="21780C62" w14:textId="77777777" w:rsidR="000E2065" w:rsidRDefault="000E2065">
      <w:pPr>
        <w:pStyle w:val="detail-odstavec"/>
        <w:spacing w:before="0" w:after="0"/>
        <w:jc w:val="both"/>
        <w:rPr>
          <w:rFonts w:ascii="Calibri" w:hAnsi="Calibri" w:cs="Arial"/>
          <w:b/>
          <w:szCs w:val="22"/>
        </w:rPr>
      </w:pPr>
    </w:p>
    <w:p w14:paraId="157FD15D" w14:textId="0247923B" w:rsidR="00B72BB8" w:rsidRPr="00E56E8F" w:rsidRDefault="00074D04" w:rsidP="000E2065">
      <w:pPr>
        <w:pStyle w:val="detail-odstavec"/>
        <w:spacing w:before="0" w:after="0" w:line="276" w:lineRule="auto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Devítiměsíční</w:t>
      </w:r>
      <w:r w:rsidR="00154688">
        <w:rPr>
          <w:rFonts w:ascii="Calibri" w:hAnsi="Calibri" w:cs="Arial"/>
          <w:b/>
          <w:szCs w:val="22"/>
        </w:rPr>
        <w:t xml:space="preserve"> </w:t>
      </w:r>
      <w:r>
        <w:rPr>
          <w:rFonts w:ascii="Calibri" w:hAnsi="Calibri" w:cs="Arial"/>
          <w:b/>
          <w:szCs w:val="22"/>
        </w:rPr>
        <w:t>debaty na téma zapojení či nezapojení tichého vína do konsolidačních aktivit státního rozpočtu pokročil</w:t>
      </w:r>
      <w:r w:rsidR="00826E82">
        <w:rPr>
          <w:rFonts w:ascii="Calibri" w:hAnsi="Calibri" w:cs="Arial"/>
          <w:b/>
          <w:szCs w:val="22"/>
        </w:rPr>
        <w:t>y</w:t>
      </w:r>
      <w:r>
        <w:rPr>
          <w:rFonts w:ascii="Calibri" w:hAnsi="Calibri" w:cs="Arial"/>
          <w:b/>
          <w:szCs w:val="22"/>
        </w:rPr>
        <w:t xml:space="preserve"> do další fáze, kdy se záležitostí </w:t>
      </w:r>
      <w:r w:rsidR="00154688">
        <w:rPr>
          <w:rFonts w:ascii="Calibri" w:hAnsi="Calibri" w:cs="Arial"/>
          <w:b/>
          <w:szCs w:val="22"/>
        </w:rPr>
        <w:t xml:space="preserve">spojující priority </w:t>
      </w:r>
      <w:r w:rsidR="002D38E5">
        <w:rPr>
          <w:rFonts w:ascii="Calibri" w:hAnsi="Calibri" w:cs="Arial"/>
          <w:b/>
          <w:szCs w:val="22"/>
        </w:rPr>
        <w:t xml:space="preserve">vinařství, </w:t>
      </w:r>
      <w:r w:rsidR="00154688">
        <w:rPr>
          <w:rFonts w:ascii="Calibri" w:hAnsi="Calibri" w:cs="Arial"/>
          <w:b/>
          <w:szCs w:val="22"/>
        </w:rPr>
        <w:t xml:space="preserve">zemědělství, zdravotnictví, financí a dalších </w:t>
      </w:r>
      <w:r>
        <w:rPr>
          <w:rFonts w:ascii="Calibri" w:hAnsi="Calibri" w:cs="Arial"/>
          <w:b/>
          <w:szCs w:val="22"/>
        </w:rPr>
        <w:t xml:space="preserve">zabývá </w:t>
      </w:r>
      <w:r w:rsidR="00154688">
        <w:rPr>
          <w:rFonts w:ascii="Calibri" w:hAnsi="Calibri" w:cs="Arial"/>
          <w:b/>
          <w:szCs w:val="22"/>
        </w:rPr>
        <w:t xml:space="preserve">odborná </w:t>
      </w:r>
      <w:r>
        <w:rPr>
          <w:rFonts w:ascii="Calibri" w:hAnsi="Calibri" w:cs="Arial"/>
          <w:b/>
          <w:szCs w:val="22"/>
        </w:rPr>
        <w:t>meziresortní skupina. Sjednocená vinařsk</w:t>
      </w:r>
      <w:r w:rsidR="00154688">
        <w:rPr>
          <w:rFonts w:ascii="Calibri" w:hAnsi="Calibri" w:cs="Arial"/>
          <w:b/>
          <w:szCs w:val="22"/>
        </w:rPr>
        <w:t>á</w:t>
      </w:r>
      <w:r>
        <w:rPr>
          <w:rFonts w:ascii="Calibri" w:hAnsi="Calibri" w:cs="Arial"/>
          <w:b/>
          <w:szCs w:val="22"/>
        </w:rPr>
        <w:t xml:space="preserve"> obec reprezentovaná Svazem vinař</w:t>
      </w:r>
      <w:r w:rsidRPr="00154688">
        <w:rPr>
          <w:rFonts w:ascii="Calibri" w:hAnsi="Calibri" w:cs="Arial"/>
          <w:b/>
          <w:szCs w:val="22"/>
        </w:rPr>
        <w:t>ů</w:t>
      </w:r>
      <w:r w:rsidR="00154688" w:rsidRPr="00154688">
        <w:rPr>
          <w:rFonts w:ascii="Calibri" w:hAnsi="Calibri" w:cs="Arial"/>
          <w:b/>
          <w:szCs w:val="22"/>
        </w:rPr>
        <w:t xml:space="preserve"> přichází </w:t>
      </w:r>
      <w:r w:rsidR="002D38E5">
        <w:rPr>
          <w:rFonts w:ascii="Calibri" w:hAnsi="Calibri" w:cs="Arial"/>
          <w:b/>
          <w:szCs w:val="22"/>
        </w:rPr>
        <w:t xml:space="preserve">s </w:t>
      </w:r>
      <w:r w:rsidR="00154688" w:rsidRPr="00154688">
        <w:rPr>
          <w:rFonts w:ascii="Calibri" w:hAnsi="Calibri" w:cs="Arial"/>
          <w:b/>
          <w:szCs w:val="22"/>
        </w:rPr>
        <w:t>návrhem na zavedení minimální ceny za jednotku alkoholu (ethanolu)</w:t>
      </w:r>
      <w:r w:rsidR="00913E24">
        <w:rPr>
          <w:rFonts w:ascii="Calibri" w:hAnsi="Calibri" w:cs="Arial"/>
          <w:b/>
          <w:szCs w:val="22"/>
        </w:rPr>
        <w:t xml:space="preserve"> u vína</w:t>
      </w:r>
      <w:r w:rsidR="00154688" w:rsidRPr="00154688">
        <w:rPr>
          <w:rFonts w:ascii="Calibri" w:hAnsi="Calibri" w:cs="Arial"/>
          <w:b/>
          <w:szCs w:val="22"/>
        </w:rPr>
        <w:t>.</w:t>
      </w:r>
      <w:r>
        <w:rPr>
          <w:rFonts w:ascii="Calibri" w:hAnsi="Calibri" w:cs="Arial"/>
          <w:b/>
          <w:szCs w:val="22"/>
        </w:rPr>
        <w:t xml:space="preserve"> </w:t>
      </w:r>
    </w:p>
    <w:p w14:paraId="638F9461" w14:textId="516ED989" w:rsidR="009C77FF" w:rsidRPr="009C77FF" w:rsidRDefault="00FB6EC9" w:rsidP="009C77FF">
      <w:pPr>
        <w:autoSpaceDE w:val="0"/>
        <w:jc w:val="both"/>
        <w:rPr>
          <w:rFonts w:ascii="Calibri" w:hAnsi="Calibri" w:cs="Arial"/>
          <w:b/>
          <w:color w:val="008000"/>
          <w:szCs w:val="22"/>
          <w:lang w:eastAsia="cs-CZ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B47FDEB" wp14:editId="28DD6B6C">
                <wp:simplePos x="0" y="0"/>
                <wp:positionH relativeFrom="column">
                  <wp:posOffset>0</wp:posOffset>
                </wp:positionH>
                <wp:positionV relativeFrom="paragraph">
                  <wp:posOffset>74294</wp:posOffset>
                </wp:positionV>
                <wp:extent cx="5715000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0C1E5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" strokeweight=".26mm">
                <v:stroke joinstyle="miter" endcap="square"/>
              </v:line>
            </w:pict>
          </mc:Fallback>
        </mc:AlternateContent>
      </w:r>
    </w:p>
    <w:p w14:paraId="6BDA196C" w14:textId="67884070" w:rsidR="00154688" w:rsidRDefault="00154688" w:rsidP="00154688">
      <w:pPr>
        <w:spacing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Jasnou a od počátku deklarovanou prioritou Svazu vinařů</w:t>
      </w:r>
      <w:r w:rsidR="00A17C9D">
        <w:rPr>
          <w:rFonts w:ascii="Calibri" w:hAnsi="Calibri" w:cs="Arial"/>
          <w:szCs w:val="22"/>
        </w:rPr>
        <w:t xml:space="preserve">, Vinařské unie a </w:t>
      </w:r>
      <w:r w:rsidR="00D05055">
        <w:rPr>
          <w:rFonts w:ascii="Calibri" w:hAnsi="Calibri" w:cs="Arial"/>
          <w:szCs w:val="22"/>
        </w:rPr>
        <w:t>Vinařské asociace</w:t>
      </w:r>
      <w:r>
        <w:rPr>
          <w:rFonts w:ascii="Calibri" w:hAnsi="Calibri" w:cs="Arial"/>
          <w:szCs w:val="22"/>
        </w:rPr>
        <w:t xml:space="preserve"> je nedopustit poškození celého odvětví </w:t>
      </w:r>
      <w:r w:rsidR="00826E82">
        <w:rPr>
          <w:rFonts w:ascii="Calibri" w:hAnsi="Calibri" w:cs="Arial"/>
          <w:szCs w:val="22"/>
        </w:rPr>
        <w:t>v zájmu ryze h</w:t>
      </w:r>
      <w:r>
        <w:rPr>
          <w:rFonts w:ascii="Calibri" w:hAnsi="Calibri" w:cs="Arial"/>
          <w:szCs w:val="22"/>
        </w:rPr>
        <w:t xml:space="preserve">ypotetického výběru nově zavedené spotřební daně. </w:t>
      </w:r>
      <w:r w:rsidR="00A17C9D">
        <w:rPr>
          <w:rFonts w:ascii="Calibri" w:hAnsi="Calibri" w:cs="Arial"/>
          <w:szCs w:val="22"/>
        </w:rPr>
        <w:t>Vinařské organizace</w:t>
      </w:r>
      <w:r>
        <w:rPr>
          <w:rFonts w:ascii="Calibri" w:hAnsi="Calibri" w:cs="Arial"/>
          <w:szCs w:val="22"/>
        </w:rPr>
        <w:t xml:space="preserve"> si ale zároveň uvědomuj</w:t>
      </w:r>
      <w:r w:rsidR="00A17C9D">
        <w:rPr>
          <w:rFonts w:ascii="Calibri" w:hAnsi="Calibri" w:cs="Arial"/>
          <w:szCs w:val="22"/>
        </w:rPr>
        <w:t>í</w:t>
      </w:r>
      <w:r>
        <w:rPr>
          <w:rFonts w:ascii="Calibri" w:hAnsi="Calibri" w:cs="Arial"/>
          <w:szCs w:val="22"/>
        </w:rPr>
        <w:t xml:space="preserve"> potřebu problematiku řešit a konstruktivně posunout dál. Proto přichází s návrhem </w:t>
      </w:r>
      <w:r w:rsidR="00643CB7" w:rsidRPr="00643CB7">
        <w:rPr>
          <w:rFonts w:ascii="Calibri" w:hAnsi="Calibri" w:cs="Arial"/>
          <w:szCs w:val="22"/>
        </w:rPr>
        <w:t xml:space="preserve">na zavedení </w:t>
      </w:r>
      <w:r w:rsidR="00643CB7" w:rsidRPr="00DB3AC4">
        <w:rPr>
          <w:rFonts w:ascii="Calibri" w:hAnsi="Calibri" w:cs="Arial"/>
          <w:b/>
          <w:bCs/>
          <w:szCs w:val="22"/>
        </w:rPr>
        <w:t>institutu minimální ceny</w:t>
      </w:r>
      <w:r w:rsidR="00913E24">
        <w:rPr>
          <w:rFonts w:ascii="Calibri" w:hAnsi="Calibri" w:cs="Arial"/>
          <w:b/>
          <w:bCs/>
          <w:szCs w:val="22"/>
        </w:rPr>
        <w:t xml:space="preserve"> u vína</w:t>
      </w:r>
      <w:r w:rsidR="00643CB7">
        <w:rPr>
          <w:rFonts w:ascii="Calibri" w:hAnsi="Calibri" w:cs="Arial"/>
          <w:szCs w:val="22"/>
        </w:rPr>
        <w:t xml:space="preserve">, který na rozdíl od spotřební </w:t>
      </w:r>
      <w:r w:rsidR="00826E82">
        <w:rPr>
          <w:rFonts w:ascii="Calibri" w:hAnsi="Calibri" w:cs="Arial"/>
          <w:szCs w:val="22"/>
        </w:rPr>
        <w:t xml:space="preserve">daně </w:t>
      </w:r>
      <w:r w:rsidR="00643CB7">
        <w:rPr>
          <w:rFonts w:ascii="Calibri" w:hAnsi="Calibri" w:cs="Arial"/>
          <w:szCs w:val="22"/>
        </w:rPr>
        <w:t>řeší téma systémově</w:t>
      </w:r>
      <w:r w:rsidR="00826E82">
        <w:rPr>
          <w:rFonts w:ascii="Calibri" w:hAnsi="Calibri" w:cs="Arial"/>
          <w:szCs w:val="22"/>
        </w:rPr>
        <w:t>, přičemž</w:t>
      </w:r>
      <w:r w:rsidR="00643CB7">
        <w:rPr>
          <w:rFonts w:ascii="Calibri" w:hAnsi="Calibri" w:cs="Arial"/>
          <w:szCs w:val="22"/>
        </w:rPr>
        <w:t xml:space="preserve"> pokrývá celou řadu dalších </w:t>
      </w:r>
      <w:r w:rsidR="00826E82">
        <w:rPr>
          <w:rFonts w:ascii="Calibri" w:hAnsi="Calibri" w:cs="Arial"/>
          <w:szCs w:val="22"/>
        </w:rPr>
        <w:t xml:space="preserve">aspektů </w:t>
      </w:r>
      <w:r w:rsidR="00643CB7">
        <w:rPr>
          <w:rFonts w:ascii="Calibri" w:hAnsi="Calibri" w:cs="Arial"/>
          <w:szCs w:val="22"/>
        </w:rPr>
        <w:t xml:space="preserve">regulace spotřeby alkoholu, </w:t>
      </w:r>
      <w:r w:rsidR="00826E82">
        <w:rPr>
          <w:rFonts w:ascii="Calibri" w:hAnsi="Calibri" w:cs="Arial"/>
          <w:szCs w:val="22"/>
        </w:rPr>
        <w:t xml:space="preserve">které není </w:t>
      </w:r>
      <w:r w:rsidR="00643CB7">
        <w:rPr>
          <w:rFonts w:ascii="Calibri" w:hAnsi="Calibri" w:cs="Arial"/>
          <w:szCs w:val="22"/>
        </w:rPr>
        <w:t>spotřební daň schopna</w:t>
      </w:r>
      <w:r w:rsidR="00826E82">
        <w:rPr>
          <w:rFonts w:ascii="Calibri" w:hAnsi="Calibri" w:cs="Arial"/>
          <w:szCs w:val="22"/>
        </w:rPr>
        <w:t xml:space="preserve"> řešit</w:t>
      </w:r>
      <w:r w:rsidR="00643CB7">
        <w:rPr>
          <w:rFonts w:ascii="Calibri" w:hAnsi="Calibri" w:cs="Arial"/>
          <w:szCs w:val="22"/>
        </w:rPr>
        <w:t xml:space="preserve">. </w:t>
      </w:r>
      <w:r w:rsidR="00826E82">
        <w:rPr>
          <w:rFonts w:ascii="Calibri" w:hAnsi="Calibri" w:cs="Arial"/>
          <w:szCs w:val="22"/>
        </w:rPr>
        <w:t>Minimální cena za jednotku alkoholu přitom není nevyzkoušenou novinkou. Obdobným směrem se vydali například v</w:t>
      </w:r>
      <w:r w:rsidR="00C84BB9">
        <w:rPr>
          <w:rFonts w:ascii="Calibri" w:hAnsi="Calibri" w:cs="Arial"/>
          <w:szCs w:val="22"/>
        </w:rPr>
        <w:t xml:space="preserve"> Irsku a Skotsku, kde </w:t>
      </w:r>
      <w:r w:rsidR="00826E82">
        <w:rPr>
          <w:rFonts w:ascii="Calibri" w:hAnsi="Calibri" w:cs="Arial"/>
          <w:szCs w:val="22"/>
        </w:rPr>
        <w:t xml:space="preserve">tento nástroj </w:t>
      </w:r>
      <w:r w:rsidR="00C84BB9">
        <w:rPr>
          <w:rFonts w:ascii="Calibri" w:hAnsi="Calibri" w:cs="Arial"/>
          <w:szCs w:val="22"/>
        </w:rPr>
        <w:t>přinesl požadované výsledky.</w:t>
      </w:r>
      <w:r w:rsidR="00643CB7">
        <w:rPr>
          <w:rFonts w:ascii="Calibri" w:hAnsi="Calibri" w:cs="Arial"/>
          <w:szCs w:val="22"/>
        </w:rPr>
        <w:t xml:space="preserve"> </w:t>
      </w:r>
    </w:p>
    <w:p w14:paraId="1E3FC9AB" w14:textId="77777777" w:rsidR="00154688" w:rsidRDefault="00154688" w:rsidP="00826E82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28F35C1B" w14:textId="21764610" w:rsidR="00643CB7" w:rsidRDefault="00643CB7" w:rsidP="00826E82">
      <w:pPr>
        <w:spacing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Mezi hlavní přínosy návrhu patří:</w:t>
      </w:r>
    </w:p>
    <w:p w14:paraId="03611F2F" w14:textId="181233F0" w:rsidR="00643CB7" w:rsidRPr="00643CB7" w:rsidRDefault="00643CB7" w:rsidP="00DB3AC4">
      <w:pPr>
        <w:pStyle w:val="Odstavecseseznamem"/>
        <w:numPr>
          <w:ilvl w:val="0"/>
          <w:numId w:val="8"/>
        </w:numPr>
        <w:jc w:val="both"/>
        <w:rPr>
          <w:rFonts w:eastAsia="Times New Roman" w:cs="Arial"/>
          <w:sz w:val="24"/>
        </w:rPr>
      </w:pPr>
      <w:r w:rsidRPr="00643CB7">
        <w:rPr>
          <w:rFonts w:eastAsia="Times New Roman" w:cs="Arial"/>
          <w:sz w:val="24"/>
        </w:rPr>
        <w:t>vyšší výběr DPH a daně z příjmu, protože nejlevnější alkohol zdraží</w:t>
      </w:r>
    </w:p>
    <w:p w14:paraId="4DF8838A" w14:textId="1B11641C" w:rsidR="00643CB7" w:rsidRPr="00643CB7" w:rsidRDefault="00643CB7" w:rsidP="00DB3AC4">
      <w:pPr>
        <w:pStyle w:val="Odstavecseseznamem"/>
        <w:numPr>
          <w:ilvl w:val="0"/>
          <w:numId w:val="8"/>
        </w:numPr>
        <w:jc w:val="both"/>
        <w:rPr>
          <w:rFonts w:eastAsia="Times New Roman" w:cs="Arial"/>
          <w:sz w:val="24"/>
        </w:rPr>
      </w:pPr>
      <w:r w:rsidRPr="00643CB7">
        <w:rPr>
          <w:rFonts w:eastAsia="Times New Roman" w:cs="Arial"/>
          <w:sz w:val="24"/>
        </w:rPr>
        <w:t>vyšší výběr daní bude realizov</w:t>
      </w:r>
      <w:r w:rsidR="00C84BB9">
        <w:rPr>
          <w:rFonts w:eastAsia="Times New Roman" w:cs="Arial"/>
          <w:sz w:val="24"/>
        </w:rPr>
        <w:t>á</w:t>
      </w:r>
      <w:r w:rsidRPr="00643CB7">
        <w:rPr>
          <w:rFonts w:eastAsia="Times New Roman" w:cs="Arial"/>
          <w:sz w:val="24"/>
        </w:rPr>
        <w:t>n</w:t>
      </w:r>
      <w:r w:rsidR="00C84BB9">
        <w:rPr>
          <w:rFonts w:eastAsia="Times New Roman" w:cs="Arial"/>
          <w:sz w:val="24"/>
        </w:rPr>
        <w:t xml:space="preserve"> </w:t>
      </w:r>
      <w:r w:rsidRPr="00643CB7">
        <w:rPr>
          <w:rFonts w:eastAsia="Times New Roman" w:cs="Arial"/>
          <w:sz w:val="24"/>
        </w:rPr>
        <w:t xml:space="preserve">na základě </w:t>
      </w:r>
      <w:r w:rsidR="00C84BB9">
        <w:rPr>
          <w:rFonts w:eastAsia="Times New Roman" w:cs="Arial"/>
          <w:sz w:val="24"/>
        </w:rPr>
        <w:t xml:space="preserve">již </w:t>
      </w:r>
      <w:r w:rsidRPr="00643CB7">
        <w:rPr>
          <w:rFonts w:eastAsia="Times New Roman" w:cs="Arial"/>
          <w:sz w:val="24"/>
        </w:rPr>
        <w:t>existující</w:t>
      </w:r>
      <w:r w:rsidR="00D05055">
        <w:rPr>
          <w:rFonts w:eastAsia="Times New Roman" w:cs="Arial"/>
          <w:sz w:val="24"/>
        </w:rPr>
        <w:t>ch</w:t>
      </w:r>
      <w:r w:rsidRPr="00643CB7">
        <w:rPr>
          <w:rFonts w:eastAsia="Times New Roman" w:cs="Arial"/>
          <w:sz w:val="24"/>
        </w:rPr>
        <w:t xml:space="preserve"> nástrojů, tzn. nebude vyžadovat novou administrativu a náklady ani na straně státu, ani na straně vinařů</w:t>
      </w:r>
    </w:p>
    <w:p w14:paraId="2FF44B51" w14:textId="5EA202CE" w:rsidR="00643CB7" w:rsidRDefault="00643CB7" w:rsidP="00DB3AC4">
      <w:pPr>
        <w:pStyle w:val="Odstavecseseznamem"/>
        <w:numPr>
          <w:ilvl w:val="0"/>
          <w:numId w:val="8"/>
        </w:numPr>
        <w:jc w:val="both"/>
        <w:rPr>
          <w:rFonts w:eastAsia="Times New Roman" w:cs="Arial"/>
          <w:sz w:val="24"/>
        </w:rPr>
      </w:pPr>
      <w:r w:rsidRPr="00643CB7">
        <w:rPr>
          <w:rFonts w:eastAsia="Times New Roman" w:cs="Arial"/>
          <w:sz w:val="24"/>
        </w:rPr>
        <w:t>odbourávání rizikové konzumace alkoholu, která se odehrává primárně v kategorii nejlevnějšího, nekvalitního alkoholu</w:t>
      </w:r>
      <w:r w:rsidR="0037783D">
        <w:rPr>
          <w:rFonts w:eastAsia="Times New Roman" w:cs="Arial"/>
          <w:sz w:val="24"/>
        </w:rPr>
        <w:t xml:space="preserve">, tedy i úspora nákladů </w:t>
      </w:r>
      <w:r w:rsidR="00F96817">
        <w:rPr>
          <w:rFonts w:eastAsia="Times New Roman" w:cs="Arial"/>
          <w:sz w:val="24"/>
        </w:rPr>
        <w:t xml:space="preserve">na </w:t>
      </w:r>
      <w:r w:rsidR="0037783D">
        <w:rPr>
          <w:rFonts w:eastAsia="Times New Roman" w:cs="Arial"/>
          <w:sz w:val="24"/>
        </w:rPr>
        <w:t>zdravotní péči a pokles sociálně patologický jevů</w:t>
      </w:r>
    </w:p>
    <w:p w14:paraId="23626DD6" w14:textId="411F35E9" w:rsidR="000D306D" w:rsidRPr="000D306D" w:rsidRDefault="000D306D" w:rsidP="00DB3AC4">
      <w:pPr>
        <w:pStyle w:val="Odstavecseseznamem"/>
        <w:numPr>
          <w:ilvl w:val="0"/>
          <w:numId w:val="8"/>
        </w:numPr>
        <w:jc w:val="both"/>
        <w:rPr>
          <w:rFonts w:cs="Arial"/>
        </w:rPr>
      </w:pPr>
      <w:r>
        <w:rPr>
          <w:rFonts w:eastAsia="Times New Roman" w:cs="Arial"/>
          <w:sz w:val="24"/>
        </w:rPr>
        <w:t xml:space="preserve">minimální dopad </w:t>
      </w:r>
      <w:r w:rsidR="00C84BB9">
        <w:rPr>
          <w:rFonts w:eastAsia="Times New Roman" w:cs="Arial"/>
          <w:sz w:val="24"/>
        </w:rPr>
        <w:t xml:space="preserve">na </w:t>
      </w:r>
      <w:r>
        <w:rPr>
          <w:rFonts w:eastAsia="Times New Roman" w:cs="Arial"/>
          <w:sz w:val="24"/>
        </w:rPr>
        <w:t>výrobce kvalitního alkoholu bez ohledu na kategorii</w:t>
      </w:r>
      <w:r w:rsidR="00D05055">
        <w:rPr>
          <w:rFonts w:eastAsia="Times New Roman" w:cs="Arial"/>
          <w:sz w:val="24"/>
        </w:rPr>
        <w:t>; efekt současně prospěje tuzemským firmám s dominantně místní produkcí</w:t>
      </w:r>
    </w:p>
    <w:p w14:paraId="0C2707EA" w14:textId="35734D1F" w:rsidR="00643CB7" w:rsidRPr="002D38E5" w:rsidRDefault="00000000" w:rsidP="00DB3AC4">
      <w:pPr>
        <w:pStyle w:val="Odstavecseseznamem"/>
        <w:numPr>
          <w:ilvl w:val="0"/>
          <w:numId w:val="8"/>
        </w:numPr>
        <w:jc w:val="both"/>
        <w:rPr>
          <w:rFonts w:cs="Arial"/>
        </w:rPr>
      </w:pPr>
      <w:hyperlink r:id="rId7" w:history="1"/>
      <w:r w:rsidR="00643CB7" w:rsidRPr="002D38E5">
        <w:rPr>
          <w:rFonts w:eastAsia="Times New Roman" w:cs="Arial"/>
          <w:sz w:val="24"/>
        </w:rPr>
        <w:t xml:space="preserve">návazné legislativní změny </w:t>
      </w:r>
      <w:r w:rsidR="002D38E5" w:rsidRPr="002D38E5">
        <w:rPr>
          <w:rFonts w:eastAsia="Times New Roman" w:cs="Arial"/>
          <w:sz w:val="24"/>
        </w:rPr>
        <w:t>Z</w:t>
      </w:r>
      <w:r w:rsidR="00643CB7" w:rsidRPr="002D38E5">
        <w:rPr>
          <w:rFonts w:eastAsia="Times New Roman" w:cs="Arial"/>
          <w:sz w:val="24"/>
        </w:rPr>
        <w:t xml:space="preserve">ákona o vinohradnictví a vinařství </w:t>
      </w:r>
      <w:r w:rsidR="002D38E5" w:rsidRPr="002D38E5">
        <w:rPr>
          <w:rFonts w:eastAsia="Times New Roman" w:cs="Arial"/>
          <w:sz w:val="24"/>
        </w:rPr>
        <w:t xml:space="preserve">povedou k vyšší </w:t>
      </w:r>
      <w:r w:rsidR="00643CB7" w:rsidRPr="002D38E5">
        <w:rPr>
          <w:rFonts w:eastAsia="Times New Roman" w:cs="Arial"/>
          <w:sz w:val="24"/>
        </w:rPr>
        <w:t xml:space="preserve">transparentnosti trhu </w:t>
      </w:r>
      <w:r w:rsidR="002D38E5" w:rsidRPr="002D38E5">
        <w:rPr>
          <w:rFonts w:eastAsia="Times New Roman" w:cs="Arial"/>
          <w:sz w:val="24"/>
        </w:rPr>
        <w:t>s</w:t>
      </w:r>
      <w:r w:rsidR="00643CB7" w:rsidRPr="002D38E5">
        <w:rPr>
          <w:rFonts w:eastAsia="Times New Roman" w:cs="Arial"/>
          <w:sz w:val="24"/>
        </w:rPr>
        <w:t xml:space="preserve"> důrazem na definování</w:t>
      </w:r>
      <w:r w:rsidR="002D38E5">
        <w:rPr>
          <w:rFonts w:eastAsia="Times New Roman" w:cs="Arial"/>
          <w:sz w:val="24"/>
        </w:rPr>
        <w:t>,</w:t>
      </w:r>
      <w:r w:rsidR="00643CB7" w:rsidRPr="002D38E5">
        <w:rPr>
          <w:rFonts w:eastAsia="Times New Roman" w:cs="Arial"/>
          <w:sz w:val="24"/>
        </w:rPr>
        <w:t xml:space="preserve"> kdo je tuzemský</w:t>
      </w:r>
      <w:r w:rsidR="002D38E5" w:rsidRPr="002D38E5">
        <w:rPr>
          <w:rFonts w:eastAsia="Times New Roman" w:cs="Arial"/>
          <w:sz w:val="24"/>
        </w:rPr>
        <w:t xml:space="preserve"> vinař</w:t>
      </w:r>
      <w:r w:rsidR="002D38E5">
        <w:rPr>
          <w:rFonts w:eastAsia="Times New Roman" w:cs="Arial"/>
          <w:sz w:val="24"/>
        </w:rPr>
        <w:t xml:space="preserve">, </w:t>
      </w:r>
      <w:r w:rsidR="00643CB7" w:rsidRPr="002D38E5">
        <w:rPr>
          <w:rFonts w:eastAsia="Times New Roman" w:cs="Arial"/>
          <w:sz w:val="24"/>
        </w:rPr>
        <w:t xml:space="preserve">tuzemské vinařství </w:t>
      </w:r>
    </w:p>
    <w:p w14:paraId="10CFFAF9" w14:textId="14326341" w:rsidR="0037783D" w:rsidRDefault="000D306D" w:rsidP="00F813D4">
      <w:pPr>
        <w:spacing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i/>
          <w:iCs/>
          <w:szCs w:val="22"/>
        </w:rPr>
        <w:lastRenderedPageBreak/>
        <w:t>„Minimální cena za jednotku alkoholu</w:t>
      </w:r>
      <w:r w:rsidR="00913E24">
        <w:rPr>
          <w:rFonts w:ascii="Calibri" w:hAnsi="Calibri" w:cs="Arial"/>
          <w:i/>
          <w:iCs/>
          <w:szCs w:val="22"/>
        </w:rPr>
        <w:t xml:space="preserve"> u vína</w:t>
      </w:r>
      <w:r>
        <w:rPr>
          <w:rFonts w:ascii="Calibri" w:hAnsi="Calibri" w:cs="Arial"/>
          <w:i/>
          <w:iCs/>
          <w:szCs w:val="22"/>
        </w:rPr>
        <w:t xml:space="preserve"> naplňuje všechny požadavky, které si </w:t>
      </w:r>
      <w:r w:rsidR="00DB3AC4">
        <w:rPr>
          <w:rFonts w:ascii="Calibri" w:hAnsi="Calibri" w:cs="Arial"/>
          <w:i/>
          <w:iCs/>
          <w:szCs w:val="22"/>
        </w:rPr>
        <w:t xml:space="preserve">NERV ve svém </w:t>
      </w:r>
      <w:r w:rsidR="00D05055">
        <w:rPr>
          <w:rFonts w:ascii="Calibri" w:hAnsi="Calibri" w:cs="Arial"/>
          <w:i/>
          <w:iCs/>
          <w:szCs w:val="22"/>
        </w:rPr>
        <w:t xml:space="preserve">pracovním </w:t>
      </w:r>
      <w:r w:rsidR="00DB3AC4">
        <w:rPr>
          <w:rFonts w:ascii="Calibri" w:hAnsi="Calibri" w:cs="Arial"/>
          <w:i/>
          <w:iCs/>
          <w:szCs w:val="22"/>
        </w:rPr>
        <w:t xml:space="preserve">návrhu </w:t>
      </w:r>
      <w:r w:rsidR="00826E82">
        <w:rPr>
          <w:rFonts w:ascii="Calibri" w:hAnsi="Calibri" w:cs="Arial"/>
          <w:i/>
          <w:iCs/>
          <w:szCs w:val="22"/>
        </w:rPr>
        <w:t>sliboval od</w:t>
      </w:r>
      <w:r>
        <w:rPr>
          <w:rFonts w:ascii="Calibri" w:hAnsi="Calibri" w:cs="Arial"/>
          <w:i/>
          <w:iCs/>
          <w:szCs w:val="22"/>
        </w:rPr>
        <w:t xml:space="preserve"> zavedení spotřební daně, tedy vyšší příjmy </w:t>
      </w:r>
      <w:r w:rsidR="00826E82">
        <w:rPr>
          <w:rFonts w:ascii="Calibri" w:hAnsi="Calibri" w:cs="Arial"/>
          <w:i/>
          <w:iCs/>
          <w:szCs w:val="22"/>
        </w:rPr>
        <w:t xml:space="preserve">státního </w:t>
      </w:r>
      <w:r>
        <w:rPr>
          <w:rFonts w:ascii="Calibri" w:hAnsi="Calibri" w:cs="Arial"/>
          <w:i/>
          <w:iCs/>
          <w:szCs w:val="22"/>
        </w:rPr>
        <w:t>rozpočtu a nižší dostupnost nejlevnějšího, nekvalitního alkoholu</w:t>
      </w:r>
      <w:r w:rsidR="00826E82">
        <w:rPr>
          <w:rFonts w:ascii="Calibri" w:hAnsi="Calibri" w:cs="Arial"/>
          <w:i/>
          <w:iCs/>
          <w:szCs w:val="22"/>
        </w:rPr>
        <w:t>.</w:t>
      </w:r>
      <w:r>
        <w:rPr>
          <w:rFonts w:ascii="Calibri" w:hAnsi="Calibri" w:cs="Arial"/>
          <w:i/>
          <w:iCs/>
          <w:szCs w:val="22"/>
        </w:rPr>
        <w:t xml:space="preserve"> </w:t>
      </w:r>
      <w:r w:rsidR="00826E82">
        <w:rPr>
          <w:rFonts w:ascii="Calibri" w:hAnsi="Calibri" w:cs="Arial"/>
          <w:i/>
          <w:iCs/>
          <w:szCs w:val="22"/>
        </w:rPr>
        <w:t>Z</w:t>
      </w:r>
      <w:r>
        <w:rPr>
          <w:rFonts w:ascii="Calibri" w:hAnsi="Calibri" w:cs="Arial"/>
          <w:i/>
          <w:iCs/>
          <w:szCs w:val="22"/>
        </w:rPr>
        <w:t xml:space="preserve">ároveň </w:t>
      </w:r>
      <w:r w:rsidR="00826E82">
        <w:rPr>
          <w:rFonts w:ascii="Calibri" w:hAnsi="Calibri" w:cs="Arial"/>
          <w:i/>
          <w:iCs/>
          <w:szCs w:val="22"/>
        </w:rPr>
        <w:t xml:space="preserve">tento navrhovaný nástroj </w:t>
      </w:r>
      <w:r>
        <w:rPr>
          <w:rFonts w:ascii="Calibri" w:hAnsi="Calibri" w:cs="Arial"/>
          <w:i/>
          <w:iCs/>
          <w:szCs w:val="22"/>
        </w:rPr>
        <w:t xml:space="preserve">nezatíží </w:t>
      </w:r>
      <w:r w:rsidR="00826E82">
        <w:rPr>
          <w:rFonts w:ascii="Calibri" w:hAnsi="Calibri" w:cs="Arial"/>
          <w:i/>
          <w:iCs/>
          <w:szCs w:val="22"/>
        </w:rPr>
        <w:t xml:space="preserve">ani </w:t>
      </w:r>
      <w:r>
        <w:rPr>
          <w:rFonts w:ascii="Calibri" w:hAnsi="Calibri" w:cs="Arial"/>
          <w:i/>
          <w:iCs/>
          <w:szCs w:val="22"/>
        </w:rPr>
        <w:t xml:space="preserve">naše vinaře, ani </w:t>
      </w:r>
      <w:r w:rsidR="00826E82">
        <w:rPr>
          <w:rFonts w:ascii="Calibri" w:hAnsi="Calibri" w:cs="Arial"/>
          <w:i/>
          <w:iCs/>
          <w:szCs w:val="22"/>
        </w:rPr>
        <w:t xml:space="preserve">stát novou </w:t>
      </w:r>
      <w:r>
        <w:rPr>
          <w:rFonts w:ascii="Calibri" w:hAnsi="Calibri" w:cs="Arial"/>
          <w:i/>
          <w:iCs/>
          <w:szCs w:val="22"/>
        </w:rPr>
        <w:t>enormní administrativou a náklady</w:t>
      </w:r>
      <w:r w:rsidR="00826E82">
        <w:rPr>
          <w:rFonts w:ascii="Calibri" w:hAnsi="Calibri" w:cs="Arial"/>
          <w:i/>
          <w:iCs/>
          <w:szCs w:val="22"/>
        </w:rPr>
        <w:t xml:space="preserve">. Nedojde ani k </w:t>
      </w:r>
      <w:r>
        <w:rPr>
          <w:rFonts w:ascii="Calibri" w:hAnsi="Calibri" w:cs="Arial"/>
          <w:i/>
          <w:iCs/>
          <w:szCs w:val="22"/>
        </w:rPr>
        <w:t>zvýhodn</w:t>
      </w:r>
      <w:r w:rsidR="00826E82">
        <w:rPr>
          <w:rFonts w:ascii="Calibri" w:hAnsi="Calibri" w:cs="Arial"/>
          <w:i/>
          <w:iCs/>
          <w:szCs w:val="22"/>
        </w:rPr>
        <w:t>ěn</w:t>
      </w:r>
      <w:r>
        <w:rPr>
          <w:rFonts w:ascii="Calibri" w:hAnsi="Calibri" w:cs="Arial"/>
          <w:i/>
          <w:iCs/>
          <w:szCs w:val="22"/>
        </w:rPr>
        <w:t xml:space="preserve">í </w:t>
      </w:r>
      <w:proofErr w:type="spellStart"/>
      <w:r>
        <w:rPr>
          <w:rFonts w:ascii="Calibri" w:hAnsi="Calibri" w:cs="Arial"/>
          <w:i/>
          <w:iCs/>
          <w:szCs w:val="22"/>
        </w:rPr>
        <w:t>velkoimportér</w:t>
      </w:r>
      <w:r w:rsidR="00826E82">
        <w:rPr>
          <w:rFonts w:ascii="Calibri" w:hAnsi="Calibri" w:cs="Arial"/>
          <w:i/>
          <w:iCs/>
          <w:szCs w:val="22"/>
        </w:rPr>
        <w:t>ů</w:t>
      </w:r>
      <w:proofErr w:type="spellEnd"/>
      <w:r>
        <w:rPr>
          <w:rFonts w:ascii="Calibri" w:hAnsi="Calibri" w:cs="Arial"/>
          <w:i/>
          <w:iCs/>
          <w:szCs w:val="22"/>
        </w:rPr>
        <w:t xml:space="preserve"> nejlevnějšího alkoholu</w:t>
      </w:r>
      <w:r w:rsidR="00826E82">
        <w:rPr>
          <w:rFonts w:ascii="Calibri" w:hAnsi="Calibri" w:cs="Arial"/>
          <w:i/>
          <w:iCs/>
          <w:szCs w:val="22"/>
        </w:rPr>
        <w:t xml:space="preserve"> a moravská a česká vína se</w:t>
      </w:r>
      <w:r>
        <w:rPr>
          <w:rFonts w:ascii="Calibri" w:hAnsi="Calibri" w:cs="Arial"/>
          <w:i/>
          <w:iCs/>
          <w:szCs w:val="22"/>
        </w:rPr>
        <w:t xml:space="preserve"> i nadále vejd</w:t>
      </w:r>
      <w:r w:rsidR="00826E82">
        <w:rPr>
          <w:rFonts w:ascii="Calibri" w:hAnsi="Calibri" w:cs="Arial"/>
          <w:i/>
          <w:iCs/>
          <w:szCs w:val="22"/>
        </w:rPr>
        <w:t>ou</w:t>
      </w:r>
      <w:r>
        <w:rPr>
          <w:rFonts w:ascii="Calibri" w:hAnsi="Calibri" w:cs="Arial"/>
          <w:i/>
          <w:iCs/>
          <w:szCs w:val="22"/>
        </w:rPr>
        <w:t xml:space="preserve"> do cenové úrovně nejprodávanějších vín,“ </w:t>
      </w:r>
      <w:r w:rsidRPr="000D306D">
        <w:rPr>
          <w:rFonts w:ascii="Calibri" w:hAnsi="Calibri" w:cs="Arial"/>
          <w:szCs w:val="22"/>
        </w:rPr>
        <w:t>komentoval hlavní důvody pro zavedení institutu minimální ceny Martin Chlad, prezident Svazu vinařů</w:t>
      </w:r>
      <w:r w:rsidR="0037783D">
        <w:rPr>
          <w:rFonts w:ascii="Calibri" w:hAnsi="Calibri" w:cs="Arial"/>
          <w:szCs w:val="22"/>
        </w:rPr>
        <w:t>.</w:t>
      </w:r>
      <w:r w:rsidRPr="000D306D">
        <w:rPr>
          <w:rFonts w:ascii="Calibri" w:hAnsi="Calibri" w:cs="Arial"/>
          <w:szCs w:val="22"/>
        </w:rPr>
        <w:t xml:space="preserve"> </w:t>
      </w:r>
    </w:p>
    <w:p w14:paraId="66B754C5" w14:textId="77777777" w:rsidR="00003C09" w:rsidRDefault="00003C09" w:rsidP="00F813D4">
      <w:pPr>
        <w:spacing w:line="276" w:lineRule="auto"/>
        <w:jc w:val="both"/>
        <w:rPr>
          <w:rFonts w:ascii="Calibri" w:hAnsi="Calibri" w:cs="Arial"/>
          <w:i/>
          <w:iCs/>
          <w:szCs w:val="22"/>
        </w:rPr>
      </w:pPr>
    </w:p>
    <w:p w14:paraId="5109C932" w14:textId="4467C072" w:rsidR="00003C09" w:rsidRPr="002D38E5" w:rsidRDefault="00003C09" w:rsidP="00F813D4">
      <w:pPr>
        <w:spacing w:line="276" w:lineRule="auto"/>
        <w:jc w:val="both"/>
        <w:rPr>
          <w:rFonts w:ascii="Calibri" w:hAnsi="Calibri" w:cs="Arial"/>
          <w:i/>
          <w:iCs/>
          <w:szCs w:val="22"/>
        </w:rPr>
      </w:pPr>
      <w:r>
        <w:rPr>
          <w:rFonts w:ascii="Calibri" w:hAnsi="Calibri" w:cs="Arial"/>
          <w:i/>
          <w:iCs/>
          <w:szCs w:val="22"/>
        </w:rPr>
        <w:t>„</w:t>
      </w:r>
      <w:r w:rsidRPr="00003C09">
        <w:rPr>
          <w:rFonts w:ascii="Calibri" w:hAnsi="Calibri" w:cs="Arial"/>
          <w:i/>
          <w:iCs/>
          <w:szCs w:val="22"/>
        </w:rPr>
        <w:t xml:space="preserve">Zavedení minimální jednotkové ceny považujeme za smysluplné opatření k ochraně spotřebitele. V zemích, kde byla </w:t>
      </w:r>
      <w:r>
        <w:rPr>
          <w:rFonts w:ascii="Calibri" w:hAnsi="Calibri" w:cs="Arial"/>
          <w:i/>
          <w:iCs/>
          <w:szCs w:val="22"/>
        </w:rPr>
        <w:t>minimální jednotková cena</w:t>
      </w:r>
      <w:r w:rsidRPr="00003C09">
        <w:rPr>
          <w:rFonts w:ascii="Calibri" w:hAnsi="Calibri" w:cs="Arial"/>
          <w:i/>
          <w:iCs/>
          <w:szCs w:val="22"/>
        </w:rPr>
        <w:t xml:space="preserve"> zavedena se tento krok pozitivně promítl do okamžitého snížení spotřeby alkoholu zejména u rizikových skupin. Opatření ale musí předcházet kvalifikovaná debata a studie k určení kritéria</w:t>
      </w:r>
      <w:r w:rsidR="005B1076">
        <w:rPr>
          <w:rFonts w:ascii="Calibri" w:hAnsi="Calibri" w:cs="Arial"/>
          <w:i/>
          <w:iCs/>
          <w:szCs w:val="22"/>
        </w:rPr>
        <w:t xml:space="preserve"> minimální ceny za jednotku alkoholu</w:t>
      </w:r>
      <w:r>
        <w:rPr>
          <w:rFonts w:ascii="Calibri" w:hAnsi="Calibri" w:cs="Arial"/>
          <w:i/>
          <w:iCs/>
          <w:szCs w:val="22"/>
        </w:rPr>
        <w:t xml:space="preserve">,“ </w:t>
      </w:r>
      <w:r w:rsidRPr="00913E24">
        <w:rPr>
          <w:rFonts w:ascii="Calibri" w:hAnsi="Calibri" w:cs="Arial"/>
          <w:szCs w:val="22"/>
        </w:rPr>
        <w:t>řekl prezident Vinařské unie Ondřej Beránek.</w:t>
      </w:r>
    </w:p>
    <w:p w14:paraId="35CDCE6A" w14:textId="77777777" w:rsidR="002D38E5" w:rsidRDefault="002D38E5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519E4D14" w14:textId="7AE7F969" w:rsidR="0037783D" w:rsidRDefault="0037783D" w:rsidP="0037783D">
      <w:pPr>
        <w:spacing w:line="276" w:lineRule="auto"/>
        <w:jc w:val="both"/>
        <w:rPr>
          <w:rFonts w:ascii="Calibri" w:hAnsi="Calibri" w:cs="Arial"/>
          <w:i/>
          <w:iCs/>
          <w:szCs w:val="22"/>
        </w:rPr>
      </w:pPr>
      <w:r w:rsidRPr="002D38E5">
        <w:rPr>
          <w:rFonts w:ascii="Calibri" w:hAnsi="Calibri" w:cs="Arial"/>
          <w:i/>
          <w:iCs/>
          <w:szCs w:val="22"/>
        </w:rPr>
        <w:t>„</w:t>
      </w:r>
      <w:r>
        <w:rPr>
          <w:rFonts w:ascii="Calibri" w:hAnsi="Calibri" w:cs="Arial"/>
          <w:i/>
          <w:iCs/>
          <w:szCs w:val="22"/>
        </w:rPr>
        <w:t>J</w:t>
      </w:r>
      <w:r w:rsidRPr="002D38E5">
        <w:rPr>
          <w:rFonts w:ascii="Calibri" w:hAnsi="Calibri" w:cs="Arial"/>
          <w:i/>
          <w:iCs/>
          <w:szCs w:val="22"/>
        </w:rPr>
        <w:t>ako vinaři velmi vítáme, že se téma tichých vín posunulo z často velmi emocionální a neodborné roviny</w:t>
      </w:r>
      <w:r>
        <w:rPr>
          <w:rFonts w:ascii="Calibri" w:hAnsi="Calibri" w:cs="Arial"/>
          <w:i/>
          <w:iCs/>
          <w:szCs w:val="22"/>
        </w:rPr>
        <w:t xml:space="preserve"> na půdu meziresortní skupiny, protože jedině v takovém prostředí lze debatovat věcně a dobrat se řešení, které přinese kýžené benefity při minimální, jakkoli jistě nezamýšlené, újmě tuzemského vinařství orientujícího se na kvalitu,“ </w:t>
      </w:r>
      <w:r>
        <w:rPr>
          <w:rFonts w:ascii="Calibri" w:hAnsi="Calibri" w:cs="Arial"/>
          <w:szCs w:val="22"/>
        </w:rPr>
        <w:t xml:space="preserve">dodal ke společnému stanovisku Jiří </w:t>
      </w:r>
      <w:proofErr w:type="spellStart"/>
      <w:r>
        <w:rPr>
          <w:rFonts w:ascii="Calibri" w:hAnsi="Calibri" w:cs="Arial"/>
          <w:szCs w:val="22"/>
        </w:rPr>
        <w:t>Maděřič</w:t>
      </w:r>
      <w:proofErr w:type="spellEnd"/>
      <w:r>
        <w:rPr>
          <w:rFonts w:ascii="Calibri" w:hAnsi="Calibri" w:cs="Arial"/>
          <w:szCs w:val="22"/>
        </w:rPr>
        <w:t xml:space="preserve">, místopředseda </w:t>
      </w:r>
      <w:r w:rsidR="00D05055">
        <w:rPr>
          <w:rFonts w:ascii="Calibri" w:hAnsi="Calibri" w:cs="Arial"/>
          <w:szCs w:val="22"/>
        </w:rPr>
        <w:t>Vinařské asociace</w:t>
      </w:r>
      <w:r>
        <w:rPr>
          <w:rFonts w:ascii="Calibri" w:hAnsi="Calibri" w:cs="Arial"/>
          <w:szCs w:val="22"/>
        </w:rPr>
        <w:t>.</w:t>
      </w:r>
    </w:p>
    <w:p w14:paraId="1C44C020" w14:textId="77777777" w:rsidR="0037783D" w:rsidRDefault="0037783D" w:rsidP="0037783D">
      <w:pPr>
        <w:spacing w:line="276" w:lineRule="auto"/>
        <w:jc w:val="both"/>
        <w:rPr>
          <w:rFonts w:ascii="Calibri" w:hAnsi="Calibri" w:cs="Arial"/>
          <w:i/>
          <w:iCs/>
          <w:szCs w:val="22"/>
        </w:rPr>
      </w:pPr>
    </w:p>
    <w:p w14:paraId="5D9D17A6" w14:textId="22BF3B01" w:rsidR="00C84BB9" w:rsidRDefault="00C84BB9" w:rsidP="00C84BB9">
      <w:pPr>
        <w:spacing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V další fázi jednání mezirezortní skupiny </w:t>
      </w:r>
      <w:r w:rsidR="00E544F3">
        <w:rPr>
          <w:rFonts w:ascii="Calibri" w:hAnsi="Calibri" w:cs="Arial"/>
          <w:szCs w:val="22"/>
        </w:rPr>
        <w:t xml:space="preserve">předpokládáme, že </w:t>
      </w:r>
      <w:r>
        <w:rPr>
          <w:rFonts w:ascii="Calibri" w:hAnsi="Calibri" w:cs="Arial"/>
          <w:szCs w:val="22"/>
        </w:rPr>
        <w:t xml:space="preserve">bude návrh postoupený odborným institucím s cílem vést politickou debatu už nad kvalifikovanými propočty a detailními návrhy na úpravu a implementaci příslušné legislativy. </w:t>
      </w:r>
      <w:r w:rsidR="00E544F3">
        <w:rPr>
          <w:rFonts w:ascii="Calibri" w:hAnsi="Calibri" w:cs="Arial"/>
          <w:szCs w:val="22"/>
        </w:rPr>
        <w:t>Vinaři</w:t>
      </w:r>
      <w:r>
        <w:rPr>
          <w:rFonts w:ascii="Calibri" w:hAnsi="Calibri" w:cs="Arial"/>
          <w:szCs w:val="22"/>
        </w:rPr>
        <w:t xml:space="preserve"> tedy v této fázi nenavrhuj</w:t>
      </w:r>
      <w:r w:rsidR="00E544F3">
        <w:rPr>
          <w:rFonts w:ascii="Calibri" w:hAnsi="Calibri" w:cs="Arial"/>
          <w:szCs w:val="22"/>
        </w:rPr>
        <w:t>í</w:t>
      </w:r>
      <w:r>
        <w:rPr>
          <w:rFonts w:ascii="Calibri" w:hAnsi="Calibri" w:cs="Arial"/>
          <w:szCs w:val="22"/>
        </w:rPr>
        <w:t xml:space="preserve"> konkrétní výši této minimální ceny. Ta vyplyne až z expertních propočtů v rámci mezirezortní skupiny.</w:t>
      </w:r>
    </w:p>
    <w:p w14:paraId="35759573" w14:textId="77777777" w:rsidR="00C84BB9" w:rsidRDefault="00C84BB9" w:rsidP="00C84BB9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575FC314" w14:textId="2850B4ED" w:rsidR="002D38E5" w:rsidRDefault="002D38E5" w:rsidP="00F813D4">
      <w:pPr>
        <w:spacing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Diskuzi o nenulové spotřební dani na tichá, event. vína perlivá se Svaz vinařů </w:t>
      </w:r>
      <w:r w:rsidR="00E544F3">
        <w:rPr>
          <w:rFonts w:ascii="Calibri" w:hAnsi="Calibri" w:cs="Arial"/>
          <w:szCs w:val="22"/>
        </w:rPr>
        <w:t xml:space="preserve">a další vinařské organizace </w:t>
      </w:r>
      <w:r>
        <w:rPr>
          <w:rFonts w:ascii="Calibri" w:hAnsi="Calibri" w:cs="Arial"/>
          <w:szCs w:val="22"/>
        </w:rPr>
        <w:t xml:space="preserve">principiálně nebrání. Jde však o problematiku, která musí být nutně </w:t>
      </w:r>
      <w:r w:rsidR="00E544F3">
        <w:rPr>
          <w:rFonts w:ascii="Calibri" w:hAnsi="Calibri" w:cs="Arial"/>
          <w:szCs w:val="22"/>
        </w:rPr>
        <w:t xml:space="preserve">a beze zbytku </w:t>
      </w:r>
      <w:r>
        <w:rPr>
          <w:rFonts w:ascii="Calibri" w:hAnsi="Calibri" w:cs="Arial"/>
          <w:szCs w:val="22"/>
        </w:rPr>
        <w:t xml:space="preserve">řešena </w:t>
      </w:r>
      <w:r w:rsidR="00E544F3">
        <w:rPr>
          <w:rFonts w:ascii="Calibri" w:hAnsi="Calibri" w:cs="Arial"/>
          <w:szCs w:val="22"/>
        </w:rPr>
        <w:t xml:space="preserve">jen </w:t>
      </w:r>
      <w:r>
        <w:rPr>
          <w:rFonts w:ascii="Calibri" w:hAnsi="Calibri" w:cs="Arial"/>
          <w:szCs w:val="22"/>
        </w:rPr>
        <w:t xml:space="preserve">na úrovni EU tak, aby rozdílnými přístupy jednotlivých členských zemí nedošlo k jednostrannému </w:t>
      </w:r>
      <w:r w:rsidR="000D306D">
        <w:rPr>
          <w:rFonts w:ascii="Calibri" w:hAnsi="Calibri" w:cs="Arial"/>
          <w:szCs w:val="22"/>
        </w:rPr>
        <w:t>dopadu na</w:t>
      </w:r>
      <w:r>
        <w:rPr>
          <w:rFonts w:ascii="Calibri" w:hAnsi="Calibri" w:cs="Arial"/>
          <w:szCs w:val="22"/>
        </w:rPr>
        <w:t xml:space="preserve"> moravské a české vinařství. </w:t>
      </w:r>
    </w:p>
    <w:p w14:paraId="4FB1CF10" w14:textId="77777777" w:rsidR="000D306D" w:rsidRDefault="000D306D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37500064" w14:textId="1211CB52" w:rsidR="00B72BB8" w:rsidRDefault="00F813D4" w:rsidP="00F813D4">
      <w:pPr>
        <w:spacing w:line="276" w:lineRule="auto"/>
        <w:jc w:val="both"/>
        <w:rPr>
          <w:rFonts w:ascii="Calibri" w:hAnsi="Calibri" w:cs="Arial"/>
          <w:szCs w:val="22"/>
        </w:rPr>
      </w:pPr>
      <w:r w:rsidRPr="00F813D4">
        <w:rPr>
          <w:rFonts w:ascii="Calibri" w:hAnsi="Calibri" w:cs="Arial"/>
          <w:szCs w:val="22"/>
        </w:rPr>
        <w:t>Více informací naleznete n</w:t>
      </w:r>
      <w:r w:rsidRPr="00007BD2">
        <w:rPr>
          <w:rFonts w:ascii="Calibri" w:hAnsi="Calibri" w:cs="Calibri"/>
          <w:szCs w:val="22"/>
        </w:rPr>
        <w:t xml:space="preserve">a </w:t>
      </w:r>
      <w:hyperlink r:id="rId8" w:history="1">
        <w:r w:rsidR="00007BD2" w:rsidRPr="00B92C7D">
          <w:rPr>
            <w:rStyle w:val="Hypertextovodkaz"/>
            <w:rFonts w:ascii="Calibri" w:hAnsi="Calibri" w:cs="Calibri"/>
          </w:rPr>
          <w:t>www.svcr.cz</w:t>
        </w:r>
      </w:hyperlink>
    </w:p>
    <w:p w14:paraId="7EDAD6E6" w14:textId="77777777" w:rsidR="00074D04" w:rsidRDefault="00074D04" w:rsidP="00074D04">
      <w:pPr>
        <w:spacing w:line="216" w:lineRule="auto"/>
        <w:ind w:hanging="360"/>
      </w:pPr>
    </w:p>
    <w:p w14:paraId="4F62C4BF" w14:textId="77777777" w:rsidR="008B256F" w:rsidRDefault="008B256F" w:rsidP="008B256F">
      <w:pPr>
        <w:spacing w:line="276" w:lineRule="auto"/>
        <w:jc w:val="both"/>
        <w:rPr>
          <w:rFonts w:ascii="Calibri" w:hAnsi="Calibri" w:cs="Arial"/>
          <w:b/>
          <w:szCs w:val="22"/>
        </w:rPr>
      </w:pPr>
      <w:r w:rsidRPr="00293C65">
        <w:rPr>
          <w:rFonts w:ascii="Calibri" w:hAnsi="Calibri" w:cs="Arial"/>
          <w:b/>
          <w:szCs w:val="22"/>
        </w:rPr>
        <w:t>Kontakt pro média:</w:t>
      </w:r>
      <w:r>
        <w:rPr>
          <w:rFonts w:ascii="Calibri" w:hAnsi="Calibri" w:cs="Arial"/>
          <w:b/>
          <w:szCs w:val="22"/>
        </w:rPr>
        <w:t xml:space="preserve"> </w:t>
      </w:r>
    </w:p>
    <w:p w14:paraId="70F78D06" w14:textId="1D04CE2E" w:rsidR="00007BD2" w:rsidRDefault="00C41A03" w:rsidP="008B256F">
      <w:pPr>
        <w:spacing w:line="276" w:lineRule="auto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Jiří Bažant</w:t>
      </w:r>
      <w:r w:rsidR="008B256F" w:rsidRPr="008B256F">
        <w:rPr>
          <w:rFonts w:ascii="Calibri" w:hAnsi="Calibri" w:cs="Arial"/>
          <w:bCs/>
          <w:szCs w:val="22"/>
        </w:rPr>
        <w:t>, Omnimedia</w:t>
      </w:r>
      <w:r w:rsidR="008B256F">
        <w:rPr>
          <w:rFonts w:ascii="Calibri" w:hAnsi="Calibri" w:cs="Arial"/>
          <w:bCs/>
          <w:szCs w:val="22"/>
        </w:rPr>
        <w:t>, e</w:t>
      </w:r>
      <w:r w:rsidR="008B256F" w:rsidRPr="008B256F">
        <w:rPr>
          <w:rFonts w:ascii="Calibri" w:hAnsi="Calibri" w:cs="Arial"/>
          <w:bCs/>
          <w:szCs w:val="22"/>
        </w:rPr>
        <w:t xml:space="preserve">-mail: </w:t>
      </w:r>
      <w:hyperlink r:id="rId9" w:history="1">
        <w:r>
          <w:rPr>
            <w:rStyle w:val="Hypertextovodkaz"/>
            <w:rFonts w:ascii="Calibri" w:hAnsi="Calibri" w:cs="Arial"/>
            <w:bCs/>
            <w:szCs w:val="22"/>
          </w:rPr>
          <w:t>j.bazant</w:t>
        </w:r>
        <w:r w:rsidRPr="008B256F">
          <w:rPr>
            <w:rStyle w:val="Hypertextovodkaz"/>
            <w:rFonts w:ascii="Calibri" w:hAnsi="Calibri" w:cs="Arial"/>
            <w:bCs/>
            <w:szCs w:val="22"/>
          </w:rPr>
          <w:t>@omnimedia.cz</w:t>
        </w:r>
      </w:hyperlink>
      <w:r w:rsidR="008B256F">
        <w:rPr>
          <w:rFonts w:ascii="Calibri" w:hAnsi="Calibri" w:cs="Arial"/>
          <w:bCs/>
          <w:szCs w:val="22"/>
        </w:rPr>
        <w:t>, t</w:t>
      </w:r>
      <w:r w:rsidR="008B256F" w:rsidRPr="008B256F">
        <w:rPr>
          <w:rFonts w:ascii="Calibri" w:hAnsi="Calibri" w:cs="Arial"/>
          <w:bCs/>
          <w:szCs w:val="22"/>
        </w:rPr>
        <w:t xml:space="preserve">el.: </w:t>
      </w:r>
      <w:r>
        <w:rPr>
          <w:rFonts w:ascii="Calibri" w:hAnsi="Calibri" w:cs="Arial"/>
          <w:bCs/>
          <w:szCs w:val="22"/>
        </w:rPr>
        <w:t>606 282 673</w:t>
      </w:r>
    </w:p>
    <w:p w14:paraId="19524812" w14:textId="64A188DB" w:rsidR="008B256F" w:rsidRPr="008B256F" w:rsidRDefault="008B256F" w:rsidP="00CE5DD3">
      <w:pPr>
        <w:spacing w:line="276" w:lineRule="auto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Martin Chlad, Svaz vinařů ČR, e-mail: </w:t>
      </w:r>
      <w:hyperlink r:id="rId10" w:history="1">
        <w:r w:rsidRPr="00355FA4">
          <w:rPr>
            <w:rStyle w:val="Hypertextovodkaz"/>
            <w:rFonts w:ascii="Calibri" w:hAnsi="Calibri" w:cs="Arial"/>
            <w:bCs/>
            <w:szCs w:val="22"/>
          </w:rPr>
          <w:t>martin.chlad@svcr.cz</w:t>
        </w:r>
      </w:hyperlink>
      <w:r>
        <w:rPr>
          <w:rFonts w:ascii="Calibri" w:hAnsi="Calibri" w:cs="Arial"/>
          <w:bCs/>
          <w:szCs w:val="22"/>
        </w:rPr>
        <w:t>, tel.: 774 778 817</w:t>
      </w:r>
    </w:p>
    <w:sectPr w:rsidR="008B256F" w:rsidRPr="008B256F" w:rsidSect="00830897">
      <w:headerReference w:type="default" r:id="rId11"/>
      <w:footerReference w:type="default" r:id="rId12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33A4" w14:textId="77777777" w:rsidR="003B1D1F" w:rsidRDefault="003B1D1F">
      <w:r>
        <w:separator/>
      </w:r>
    </w:p>
  </w:endnote>
  <w:endnote w:type="continuationSeparator" w:id="0">
    <w:p w14:paraId="4D75627F" w14:textId="77777777" w:rsidR="003B1D1F" w:rsidRDefault="003B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default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78"/>
      <w:gridCol w:w="4394"/>
    </w:tblGrid>
    <w:tr w:rsidR="00694C0D" w:rsidRPr="00694C0D" w14:paraId="58FA9D5F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0D986BB2" w14:textId="7C9CE735" w:rsidR="00694C0D" w:rsidRPr="008B256F" w:rsidRDefault="00694C0D" w:rsidP="008B256F">
          <w:pPr>
            <w:spacing w:line="276" w:lineRule="auto"/>
            <w:jc w:val="both"/>
            <w:rPr>
              <w:rFonts w:ascii="Calibri" w:hAnsi="Calibri" w:cs="Arial"/>
              <w:bCs/>
              <w:szCs w:val="22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2B683D0B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1EBFC8C2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1741F34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7EDDD19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2388F768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E858807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3C04E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567CE356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88807ED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5A503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</w:tr>
  </w:tbl>
  <w:p w14:paraId="102A3AFA" w14:textId="77777777" w:rsidR="00000D9A" w:rsidRPr="00694C0D" w:rsidRDefault="00000D9A" w:rsidP="00694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F8E1" w14:textId="77777777" w:rsidR="003B1D1F" w:rsidRDefault="003B1D1F">
      <w:r>
        <w:separator/>
      </w:r>
    </w:p>
  </w:footnote>
  <w:footnote w:type="continuationSeparator" w:id="0">
    <w:p w14:paraId="54B38AD4" w14:textId="77777777" w:rsidR="003B1D1F" w:rsidRDefault="003B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82A0" w14:textId="372181B0" w:rsidR="00000D9A" w:rsidRDefault="00000D9A">
    <w:pPr>
      <w:pStyle w:val="Zhlav"/>
      <w:rPr>
        <w:lang w:eastAsia="cs-CZ"/>
      </w:rPr>
    </w:pPr>
  </w:p>
  <w:p w14:paraId="1050E399" w14:textId="2893FBDD" w:rsidR="00E15904" w:rsidRDefault="00E15904" w:rsidP="00E15904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0E4A0E" wp14:editId="3D3BAD83">
          <wp:simplePos x="0" y="0"/>
          <wp:positionH relativeFrom="column">
            <wp:posOffset>4205605</wp:posOffset>
          </wp:positionH>
          <wp:positionV relativeFrom="paragraph">
            <wp:posOffset>-325755</wp:posOffset>
          </wp:positionV>
          <wp:extent cx="1668780" cy="982980"/>
          <wp:effectExtent l="0" t="0" r="7620" b="7620"/>
          <wp:wrapTight wrapText="bothSides">
            <wp:wrapPolygon edited="0">
              <wp:start x="0" y="0"/>
              <wp:lineTo x="0" y="21349"/>
              <wp:lineTo x="21452" y="21349"/>
              <wp:lineTo x="21452" y="0"/>
              <wp:lineTo x="0" y="0"/>
            </wp:wrapPolygon>
          </wp:wrapTight>
          <wp:docPr id="2832679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4" t="21029" r="16079" b="18687"/>
                  <a:stretch/>
                </pic:blipFill>
                <pic:spPr bwMode="auto">
                  <a:xfrm>
                    <a:off x="0" y="0"/>
                    <a:ext cx="166878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57C5DCC" wp14:editId="7F272177">
          <wp:simplePos x="0" y="0"/>
          <wp:positionH relativeFrom="margin">
            <wp:posOffset>1470660</wp:posOffset>
          </wp:positionH>
          <wp:positionV relativeFrom="paragraph">
            <wp:posOffset>-104140</wp:posOffset>
          </wp:positionV>
          <wp:extent cx="2511425" cy="612775"/>
          <wp:effectExtent l="0" t="0" r="3175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624511452" name="Obrázek 624511452" descr="SVČ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Č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B3BC194" wp14:editId="5E7DFB3E">
          <wp:simplePos x="0" y="0"/>
          <wp:positionH relativeFrom="column">
            <wp:posOffset>57</wp:posOffset>
          </wp:positionH>
          <wp:positionV relativeFrom="paragraph">
            <wp:posOffset>-251460</wp:posOffset>
          </wp:positionV>
          <wp:extent cx="1028700" cy="909297"/>
          <wp:effectExtent l="0" t="0" r="0" b="5715"/>
          <wp:wrapTight wrapText="bothSides">
            <wp:wrapPolygon edited="0">
              <wp:start x="0" y="0"/>
              <wp:lineTo x="0" y="21283"/>
              <wp:lineTo x="21200" y="21283"/>
              <wp:lineTo x="21200" y="0"/>
              <wp:lineTo x="0" y="0"/>
            </wp:wrapPolygon>
          </wp:wrapTight>
          <wp:docPr id="39720579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09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38258C" w14:textId="77777777" w:rsidR="00E15904" w:rsidRDefault="00E15904" w:rsidP="00E15904">
    <w:pPr>
      <w:pStyle w:val="Zhlav"/>
    </w:pPr>
  </w:p>
  <w:p w14:paraId="270531D8" w14:textId="77777777" w:rsidR="00E15904" w:rsidRDefault="00E15904" w:rsidP="00E15904">
    <w:pPr>
      <w:pStyle w:val="Zhlav"/>
    </w:pPr>
  </w:p>
  <w:p w14:paraId="3616D064" w14:textId="77777777" w:rsidR="00E15904" w:rsidRDefault="00E15904" w:rsidP="00E15904">
    <w:pPr>
      <w:pStyle w:val="Zhlav"/>
    </w:pPr>
  </w:p>
  <w:p w14:paraId="1E9A2A71" w14:textId="77777777" w:rsidR="00571B8D" w:rsidRDefault="00571B8D" w:rsidP="00E15904">
    <w:pPr>
      <w:pStyle w:val="Zhlav"/>
      <w:rPr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6799"/>
    <w:multiLevelType w:val="hybridMultilevel"/>
    <w:tmpl w:val="61D45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189D"/>
    <w:multiLevelType w:val="multilevel"/>
    <w:tmpl w:val="0B2E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93F3A"/>
    <w:multiLevelType w:val="hybridMultilevel"/>
    <w:tmpl w:val="BC62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95DBC"/>
    <w:multiLevelType w:val="hybridMultilevel"/>
    <w:tmpl w:val="673E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696"/>
    <w:multiLevelType w:val="hybridMultilevel"/>
    <w:tmpl w:val="26445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520F"/>
    <w:multiLevelType w:val="multilevel"/>
    <w:tmpl w:val="8188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76385D"/>
    <w:multiLevelType w:val="multilevel"/>
    <w:tmpl w:val="311C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55F7189"/>
    <w:multiLevelType w:val="multilevel"/>
    <w:tmpl w:val="DA26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36746"/>
    <w:multiLevelType w:val="multilevel"/>
    <w:tmpl w:val="6F5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0547333">
    <w:abstractNumId w:val="0"/>
  </w:num>
  <w:num w:numId="2" w16cid:durableId="885533435">
    <w:abstractNumId w:val="2"/>
  </w:num>
  <w:num w:numId="3" w16cid:durableId="759107157">
    <w:abstractNumId w:val="3"/>
  </w:num>
  <w:num w:numId="4" w16cid:durableId="1259830410">
    <w:abstractNumId w:val="5"/>
  </w:num>
  <w:num w:numId="5" w16cid:durableId="913471215">
    <w:abstractNumId w:val="8"/>
  </w:num>
  <w:num w:numId="6" w16cid:durableId="670522616">
    <w:abstractNumId w:val="7"/>
  </w:num>
  <w:num w:numId="7" w16cid:durableId="2135756369">
    <w:abstractNumId w:val="1"/>
  </w:num>
  <w:num w:numId="8" w16cid:durableId="776877060">
    <w:abstractNumId w:val="4"/>
  </w:num>
  <w:num w:numId="9" w16cid:durableId="127502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D"/>
    <w:rsid w:val="00000D9A"/>
    <w:rsid w:val="00003C09"/>
    <w:rsid w:val="00007BD2"/>
    <w:rsid w:val="00011CDF"/>
    <w:rsid w:val="00030BC9"/>
    <w:rsid w:val="00036E6D"/>
    <w:rsid w:val="00042242"/>
    <w:rsid w:val="000447AE"/>
    <w:rsid w:val="00044D88"/>
    <w:rsid w:val="0005448B"/>
    <w:rsid w:val="0007203E"/>
    <w:rsid w:val="00073091"/>
    <w:rsid w:val="00074D04"/>
    <w:rsid w:val="000A677F"/>
    <w:rsid w:val="000B0DE3"/>
    <w:rsid w:val="000B30C5"/>
    <w:rsid w:val="000D067C"/>
    <w:rsid w:val="000D306D"/>
    <w:rsid w:val="000E01E7"/>
    <w:rsid w:val="000E2065"/>
    <w:rsid w:val="000F10D7"/>
    <w:rsid w:val="001022AD"/>
    <w:rsid w:val="00102BDF"/>
    <w:rsid w:val="001144FB"/>
    <w:rsid w:val="00122124"/>
    <w:rsid w:val="0014311A"/>
    <w:rsid w:val="00143B97"/>
    <w:rsid w:val="001443D0"/>
    <w:rsid w:val="00154688"/>
    <w:rsid w:val="0016104C"/>
    <w:rsid w:val="00166AF2"/>
    <w:rsid w:val="00166ED2"/>
    <w:rsid w:val="001739C2"/>
    <w:rsid w:val="001B3AA6"/>
    <w:rsid w:val="001C5552"/>
    <w:rsid w:val="001E2289"/>
    <w:rsid w:val="001F03D9"/>
    <w:rsid w:val="001F4DAC"/>
    <w:rsid w:val="00221632"/>
    <w:rsid w:val="00224624"/>
    <w:rsid w:val="00251FED"/>
    <w:rsid w:val="002613F6"/>
    <w:rsid w:val="002636E1"/>
    <w:rsid w:val="00263A2A"/>
    <w:rsid w:val="0028220D"/>
    <w:rsid w:val="00293C65"/>
    <w:rsid w:val="00297FF7"/>
    <w:rsid w:val="002A3259"/>
    <w:rsid w:val="002B115F"/>
    <w:rsid w:val="002D38E5"/>
    <w:rsid w:val="002F5942"/>
    <w:rsid w:val="003048EC"/>
    <w:rsid w:val="0030582F"/>
    <w:rsid w:val="00306D39"/>
    <w:rsid w:val="00310503"/>
    <w:rsid w:val="0031617D"/>
    <w:rsid w:val="003411F3"/>
    <w:rsid w:val="00357F0B"/>
    <w:rsid w:val="00363AA2"/>
    <w:rsid w:val="00370D27"/>
    <w:rsid w:val="0037783D"/>
    <w:rsid w:val="00383A3D"/>
    <w:rsid w:val="0039488A"/>
    <w:rsid w:val="003A3825"/>
    <w:rsid w:val="003B1D1F"/>
    <w:rsid w:val="003C71E2"/>
    <w:rsid w:val="003D090C"/>
    <w:rsid w:val="003E3B22"/>
    <w:rsid w:val="003F236A"/>
    <w:rsid w:val="0040054C"/>
    <w:rsid w:val="00436181"/>
    <w:rsid w:val="0044192F"/>
    <w:rsid w:val="00442C84"/>
    <w:rsid w:val="004618A9"/>
    <w:rsid w:val="004622B9"/>
    <w:rsid w:val="004653CC"/>
    <w:rsid w:val="00476EB5"/>
    <w:rsid w:val="004925B1"/>
    <w:rsid w:val="004929DA"/>
    <w:rsid w:val="004A25EE"/>
    <w:rsid w:val="004D7AA0"/>
    <w:rsid w:val="004E497D"/>
    <w:rsid w:val="004F679C"/>
    <w:rsid w:val="00514DB2"/>
    <w:rsid w:val="005223C5"/>
    <w:rsid w:val="00530746"/>
    <w:rsid w:val="00536D80"/>
    <w:rsid w:val="0056712F"/>
    <w:rsid w:val="00571B8D"/>
    <w:rsid w:val="00580521"/>
    <w:rsid w:val="0059071B"/>
    <w:rsid w:val="00595F1B"/>
    <w:rsid w:val="00596534"/>
    <w:rsid w:val="005B1076"/>
    <w:rsid w:val="005C7445"/>
    <w:rsid w:val="0060561A"/>
    <w:rsid w:val="00611F36"/>
    <w:rsid w:val="00615FC5"/>
    <w:rsid w:val="006339D0"/>
    <w:rsid w:val="00641187"/>
    <w:rsid w:val="00643CB7"/>
    <w:rsid w:val="00651872"/>
    <w:rsid w:val="00652A1A"/>
    <w:rsid w:val="00681AE1"/>
    <w:rsid w:val="00694C0D"/>
    <w:rsid w:val="006B021A"/>
    <w:rsid w:val="006B08A5"/>
    <w:rsid w:val="006C2CF4"/>
    <w:rsid w:val="006C67E5"/>
    <w:rsid w:val="007068C4"/>
    <w:rsid w:val="00727E0E"/>
    <w:rsid w:val="00736F7B"/>
    <w:rsid w:val="00752F19"/>
    <w:rsid w:val="007559C5"/>
    <w:rsid w:val="00767FC5"/>
    <w:rsid w:val="007751B7"/>
    <w:rsid w:val="00775EA8"/>
    <w:rsid w:val="00793D44"/>
    <w:rsid w:val="00796EEE"/>
    <w:rsid w:val="007A0072"/>
    <w:rsid w:val="007B7294"/>
    <w:rsid w:val="007F37F4"/>
    <w:rsid w:val="007F510A"/>
    <w:rsid w:val="008003B1"/>
    <w:rsid w:val="00814ED4"/>
    <w:rsid w:val="00826E82"/>
    <w:rsid w:val="0082798B"/>
    <w:rsid w:val="00830897"/>
    <w:rsid w:val="00833E8E"/>
    <w:rsid w:val="0084259E"/>
    <w:rsid w:val="00854DB9"/>
    <w:rsid w:val="008665EB"/>
    <w:rsid w:val="008A0A5B"/>
    <w:rsid w:val="008B256F"/>
    <w:rsid w:val="008B732D"/>
    <w:rsid w:val="008C2780"/>
    <w:rsid w:val="008C7EC3"/>
    <w:rsid w:val="008D29D3"/>
    <w:rsid w:val="009009A7"/>
    <w:rsid w:val="0090435A"/>
    <w:rsid w:val="00907884"/>
    <w:rsid w:val="00911918"/>
    <w:rsid w:val="00911E14"/>
    <w:rsid w:val="00913E24"/>
    <w:rsid w:val="00927342"/>
    <w:rsid w:val="00955728"/>
    <w:rsid w:val="00961C9F"/>
    <w:rsid w:val="00965B18"/>
    <w:rsid w:val="00987E71"/>
    <w:rsid w:val="0099662D"/>
    <w:rsid w:val="009A10D0"/>
    <w:rsid w:val="009A5E3E"/>
    <w:rsid w:val="009C77FF"/>
    <w:rsid w:val="009E1D80"/>
    <w:rsid w:val="009F1818"/>
    <w:rsid w:val="00A10131"/>
    <w:rsid w:val="00A148E3"/>
    <w:rsid w:val="00A17C9D"/>
    <w:rsid w:val="00A229E2"/>
    <w:rsid w:val="00A57980"/>
    <w:rsid w:val="00A63F17"/>
    <w:rsid w:val="00AA5248"/>
    <w:rsid w:val="00AD6C8C"/>
    <w:rsid w:val="00B13BB4"/>
    <w:rsid w:val="00B306A2"/>
    <w:rsid w:val="00B30747"/>
    <w:rsid w:val="00B457BB"/>
    <w:rsid w:val="00B55006"/>
    <w:rsid w:val="00B72BB8"/>
    <w:rsid w:val="00BA7BFD"/>
    <w:rsid w:val="00BB410F"/>
    <w:rsid w:val="00BC0D37"/>
    <w:rsid w:val="00BC4AD8"/>
    <w:rsid w:val="00BE4E7F"/>
    <w:rsid w:val="00BF16F0"/>
    <w:rsid w:val="00BF3A82"/>
    <w:rsid w:val="00C10534"/>
    <w:rsid w:val="00C138AF"/>
    <w:rsid w:val="00C22B73"/>
    <w:rsid w:val="00C307BF"/>
    <w:rsid w:val="00C30C45"/>
    <w:rsid w:val="00C41A03"/>
    <w:rsid w:val="00C465E9"/>
    <w:rsid w:val="00C5221A"/>
    <w:rsid w:val="00C56591"/>
    <w:rsid w:val="00C67EA2"/>
    <w:rsid w:val="00C70DF4"/>
    <w:rsid w:val="00C84BB9"/>
    <w:rsid w:val="00CA7426"/>
    <w:rsid w:val="00CA776D"/>
    <w:rsid w:val="00CB316F"/>
    <w:rsid w:val="00CC7850"/>
    <w:rsid w:val="00CE5DD3"/>
    <w:rsid w:val="00CF006B"/>
    <w:rsid w:val="00D05055"/>
    <w:rsid w:val="00D06183"/>
    <w:rsid w:val="00D20BB1"/>
    <w:rsid w:val="00D32729"/>
    <w:rsid w:val="00D37935"/>
    <w:rsid w:val="00D42E07"/>
    <w:rsid w:val="00D64703"/>
    <w:rsid w:val="00D669E3"/>
    <w:rsid w:val="00D76F90"/>
    <w:rsid w:val="00D77434"/>
    <w:rsid w:val="00D837B6"/>
    <w:rsid w:val="00DA2282"/>
    <w:rsid w:val="00DB3AC4"/>
    <w:rsid w:val="00DD3494"/>
    <w:rsid w:val="00DD7BA3"/>
    <w:rsid w:val="00DF62ED"/>
    <w:rsid w:val="00E00734"/>
    <w:rsid w:val="00E0697A"/>
    <w:rsid w:val="00E15904"/>
    <w:rsid w:val="00E201A7"/>
    <w:rsid w:val="00E22EA2"/>
    <w:rsid w:val="00E277F7"/>
    <w:rsid w:val="00E544F3"/>
    <w:rsid w:val="00E56E8F"/>
    <w:rsid w:val="00E64B8A"/>
    <w:rsid w:val="00EE2501"/>
    <w:rsid w:val="00EF1C8F"/>
    <w:rsid w:val="00F009EE"/>
    <w:rsid w:val="00F24F45"/>
    <w:rsid w:val="00F56FFE"/>
    <w:rsid w:val="00F632AD"/>
    <w:rsid w:val="00F636E5"/>
    <w:rsid w:val="00F7365A"/>
    <w:rsid w:val="00F813D4"/>
    <w:rsid w:val="00F852E9"/>
    <w:rsid w:val="00F96817"/>
    <w:rsid w:val="00FA0A85"/>
    <w:rsid w:val="00FA1096"/>
    <w:rsid w:val="00FB6EC9"/>
    <w:rsid w:val="00FC110C"/>
    <w:rsid w:val="00FC5AEC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6D309"/>
  <w15:docId w15:val="{F5FC11F3-19BC-4F11-A642-04F1088A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897"/>
    <w:pPr>
      <w:suppressAutoHyphens/>
    </w:pPr>
    <w:rPr>
      <w:sz w:val="24"/>
      <w:szCs w:val="24"/>
      <w:lang w:eastAsia="zh-CN"/>
    </w:rPr>
  </w:style>
  <w:style w:type="paragraph" w:styleId="Nadpis3">
    <w:name w:val="heading 3"/>
    <w:basedOn w:val="Normln"/>
    <w:link w:val="Nadpis3Char"/>
    <w:uiPriority w:val="9"/>
    <w:qFormat/>
    <w:rsid w:val="00643CB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30897"/>
    <w:rPr>
      <w:rFonts w:ascii="Symbol" w:hAnsi="Symbol" w:cs="Symbol" w:hint="default"/>
    </w:rPr>
  </w:style>
  <w:style w:type="character" w:customStyle="1" w:styleId="WW8Num1z2">
    <w:name w:val="WW8Num1z2"/>
    <w:rsid w:val="00830897"/>
    <w:rPr>
      <w:rFonts w:ascii="Courier New" w:hAnsi="Courier New" w:cs="Courier New" w:hint="default"/>
    </w:rPr>
  </w:style>
  <w:style w:type="character" w:customStyle="1" w:styleId="WW8Num1z3">
    <w:name w:val="WW8Num1z3"/>
    <w:rsid w:val="00830897"/>
    <w:rPr>
      <w:rFonts w:ascii="Wingdings" w:hAnsi="Wingdings" w:cs="Wingdings" w:hint="default"/>
    </w:rPr>
  </w:style>
  <w:style w:type="character" w:customStyle="1" w:styleId="WW8Num2z0">
    <w:name w:val="WW8Num2z0"/>
    <w:rsid w:val="00830897"/>
    <w:rPr>
      <w:rFonts w:ascii="Symbol" w:hAnsi="Symbol" w:cs="Symbol" w:hint="default"/>
      <w:color w:val="auto"/>
    </w:rPr>
  </w:style>
  <w:style w:type="character" w:customStyle="1" w:styleId="WW8Num2z1">
    <w:name w:val="WW8Num2z1"/>
    <w:rsid w:val="00830897"/>
    <w:rPr>
      <w:rFonts w:ascii="Courier New" w:hAnsi="Courier New" w:cs="Courier New" w:hint="default"/>
    </w:rPr>
  </w:style>
  <w:style w:type="character" w:customStyle="1" w:styleId="WW8Num2z2">
    <w:name w:val="WW8Num2z2"/>
    <w:rsid w:val="00830897"/>
    <w:rPr>
      <w:rFonts w:ascii="Wingdings" w:hAnsi="Wingdings" w:cs="Wingdings" w:hint="default"/>
    </w:rPr>
  </w:style>
  <w:style w:type="character" w:customStyle="1" w:styleId="WW8Num2z3">
    <w:name w:val="WW8Num2z3"/>
    <w:rsid w:val="00830897"/>
    <w:rPr>
      <w:rFonts w:ascii="Symbol" w:hAnsi="Symbol" w:cs="Symbol" w:hint="default"/>
    </w:rPr>
  </w:style>
  <w:style w:type="character" w:customStyle="1" w:styleId="WW8Num3z0">
    <w:name w:val="WW8Num3z0"/>
    <w:rsid w:val="00830897"/>
    <w:rPr>
      <w:rFonts w:ascii="Wingdings" w:hAnsi="Wingdings" w:cs="Wingdings" w:hint="default"/>
    </w:rPr>
  </w:style>
  <w:style w:type="character" w:customStyle="1" w:styleId="WW8Num3z1">
    <w:name w:val="WW8Num3z1"/>
    <w:rsid w:val="00830897"/>
    <w:rPr>
      <w:rFonts w:ascii="Courier New" w:hAnsi="Courier New" w:cs="Courier New" w:hint="default"/>
    </w:rPr>
  </w:style>
  <w:style w:type="character" w:customStyle="1" w:styleId="WW8Num3z3">
    <w:name w:val="WW8Num3z3"/>
    <w:rsid w:val="00830897"/>
    <w:rPr>
      <w:rFonts w:ascii="Symbol" w:hAnsi="Symbol" w:cs="Symbol" w:hint="default"/>
    </w:rPr>
  </w:style>
  <w:style w:type="character" w:customStyle="1" w:styleId="WW8Num4z0">
    <w:name w:val="WW8Num4z0"/>
    <w:rsid w:val="00830897"/>
    <w:rPr>
      <w:rFonts w:ascii="Symbol" w:hAnsi="Symbol" w:cs="Symbol" w:hint="default"/>
    </w:rPr>
  </w:style>
  <w:style w:type="character" w:customStyle="1" w:styleId="WW8Num4z1">
    <w:name w:val="WW8Num4z1"/>
    <w:rsid w:val="00830897"/>
    <w:rPr>
      <w:rFonts w:ascii="Courier New" w:hAnsi="Courier New" w:cs="Courier New" w:hint="default"/>
    </w:rPr>
  </w:style>
  <w:style w:type="character" w:customStyle="1" w:styleId="WW8Num4z2">
    <w:name w:val="WW8Num4z2"/>
    <w:rsid w:val="00830897"/>
    <w:rPr>
      <w:rFonts w:ascii="Wingdings" w:hAnsi="Wingdings" w:cs="Wingdings" w:hint="default"/>
    </w:rPr>
  </w:style>
  <w:style w:type="character" w:customStyle="1" w:styleId="WW8Num5z0">
    <w:name w:val="WW8Num5z0"/>
    <w:rsid w:val="00830897"/>
    <w:rPr>
      <w:rFonts w:ascii="Symbol" w:hAnsi="Symbol" w:cs="Symbol" w:hint="default"/>
    </w:rPr>
  </w:style>
  <w:style w:type="character" w:customStyle="1" w:styleId="WW8Num5z1">
    <w:name w:val="WW8Num5z1"/>
    <w:rsid w:val="00830897"/>
    <w:rPr>
      <w:rFonts w:ascii="Courier New" w:hAnsi="Courier New" w:cs="Courier New" w:hint="default"/>
    </w:rPr>
  </w:style>
  <w:style w:type="character" w:customStyle="1" w:styleId="WW8Num5z2">
    <w:name w:val="WW8Num5z2"/>
    <w:rsid w:val="00830897"/>
    <w:rPr>
      <w:rFonts w:ascii="Wingdings" w:hAnsi="Wingdings" w:cs="Wingdings" w:hint="default"/>
    </w:rPr>
  </w:style>
  <w:style w:type="character" w:customStyle="1" w:styleId="WW8Num6z0">
    <w:name w:val="WW8Num6z0"/>
    <w:rsid w:val="00830897"/>
    <w:rPr>
      <w:rFonts w:ascii="Symbol" w:hAnsi="Symbol" w:cs="Symbol" w:hint="default"/>
    </w:rPr>
  </w:style>
  <w:style w:type="character" w:customStyle="1" w:styleId="WW8Num6z1">
    <w:name w:val="WW8Num6z1"/>
    <w:rsid w:val="00830897"/>
    <w:rPr>
      <w:rFonts w:ascii="Courier New" w:hAnsi="Courier New" w:cs="Courier New" w:hint="default"/>
    </w:rPr>
  </w:style>
  <w:style w:type="character" w:customStyle="1" w:styleId="WW8Num6z2">
    <w:name w:val="WW8Num6z2"/>
    <w:rsid w:val="00830897"/>
    <w:rPr>
      <w:rFonts w:ascii="Wingdings" w:hAnsi="Wingdings" w:cs="Wingdings" w:hint="default"/>
    </w:rPr>
  </w:style>
  <w:style w:type="character" w:customStyle="1" w:styleId="WW8Num7z0">
    <w:name w:val="WW8Num7z0"/>
    <w:rsid w:val="00830897"/>
    <w:rPr>
      <w:rFonts w:ascii="Wingdings" w:hAnsi="Wingdings" w:cs="Wingdings" w:hint="default"/>
    </w:rPr>
  </w:style>
  <w:style w:type="character" w:customStyle="1" w:styleId="WW8Num7z1">
    <w:name w:val="WW8Num7z1"/>
    <w:rsid w:val="00830897"/>
    <w:rPr>
      <w:rFonts w:ascii="Courier New" w:hAnsi="Courier New" w:cs="Courier New" w:hint="default"/>
    </w:rPr>
  </w:style>
  <w:style w:type="character" w:customStyle="1" w:styleId="WW8Num7z3">
    <w:name w:val="WW8Num7z3"/>
    <w:rsid w:val="00830897"/>
    <w:rPr>
      <w:rFonts w:ascii="Symbol" w:hAnsi="Symbol" w:cs="Symbol" w:hint="default"/>
    </w:rPr>
  </w:style>
  <w:style w:type="character" w:customStyle="1" w:styleId="WW8Num8z0">
    <w:name w:val="WW8Num8z0"/>
    <w:rsid w:val="00830897"/>
    <w:rPr>
      <w:rFonts w:ascii="Symbol" w:hAnsi="Symbol" w:cs="Symbol" w:hint="default"/>
    </w:rPr>
  </w:style>
  <w:style w:type="character" w:customStyle="1" w:styleId="WW8Num8z1">
    <w:name w:val="WW8Num8z1"/>
    <w:rsid w:val="00830897"/>
    <w:rPr>
      <w:rFonts w:ascii="Courier New" w:hAnsi="Courier New" w:cs="Courier New" w:hint="default"/>
    </w:rPr>
  </w:style>
  <w:style w:type="character" w:customStyle="1" w:styleId="WW8Num8z2">
    <w:name w:val="WW8Num8z2"/>
    <w:rsid w:val="00830897"/>
    <w:rPr>
      <w:rFonts w:ascii="Wingdings" w:hAnsi="Wingdings" w:cs="Wingdings" w:hint="default"/>
    </w:rPr>
  </w:style>
  <w:style w:type="character" w:customStyle="1" w:styleId="WW8Num9z0">
    <w:name w:val="WW8Num9z0"/>
    <w:rsid w:val="00830897"/>
    <w:rPr>
      <w:rFonts w:ascii="Symbol" w:hAnsi="Symbol" w:cs="Symbol" w:hint="default"/>
    </w:rPr>
  </w:style>
  <w:style w:type="character" w:customStyle="1" w:styleId="WW8Num9z1">
    <w:name w:val="WW8Num9z1"/>
    <w:rsid w:val="00830897"/>
    <w:rPr>
      <w:rFonts w:ascii="Courier New" w:hAnsi="Courier New" w:cs="Courier New" w:hint="default"/>
    </w:rPr>
  </w:style>
  <w:style w:type="character" w:customStyle="1" w:styleId="WW8Num9z2">
    <w:name w:val="WW8Num9z2"/>
    <w:rsid w:val="00830897"/>
    <w:rPr>
      <w:rFonts w:ascii="Wingdings" w:hAnsi="Wingdings" w:cs="Wingdings" w:hint="default"/>
    </w:rPr>
  </w:style>
  <w:style w:type="character" w:customStyle="1" w:styleId="WW8Num10z0">
    <w:name w:val="WW8Num10z0"/>
    <w:rsid w:val="00830897"/>
    <w:rPr>
      <w:rFonts w:ascii="Symbol" w:hAnsi="Symbol" w:cs="Symbol" w:hint="default"/>
    </w:rPr>
  </w:style>
  <w:style w:type="character" w:customStyle="1" w:styleId="WW8Num10z1">
    <w:name w:val="WW8Num10z1"/>
    <w:rsid w:val="00830897"/>
    <w:rPr>
      <w:rFonts w:ascii="Courier New" w:hAnsi="Courier New" w:cs="Courier New" w:hint="default"/>
    </w:rPr>
  </w:style>
  <w:style w:type="character" w:customStyle="1" w:styleId="WW8Num10z2">
    <w:name w:val="WW8Num10z2"/>
    <w:rsid w:val="00830897"/>
    <w:rPr>
      <w:rFonts w:ascii="Wingdings" w:hAnsi="Wingdings" w:cs="Wingdings" w:hint="default"/>
    </w:rPr>
  </w:style>
  <w:style w:type="character" w:customStyle="1" w:styleId="WW8Num11z0">
    <w:name w:val="WW8Num11z0"/>
    <w:rsid w:val="00830897"/>
    <w:rPr>
      <w:rFonts w:ascii="Symbol" w:hAnsi="Symbol" w:cs="Symbol" w:hint="default"/>
    </w:rPr>
  </w:style>
  <w:style w:type="character" w:customStyle="1" w:styleId="WW8Num11z1">
    <w:name w:val="WW8Num11z1"/>
    <w:rsid w:val="00830897"/>
    <w:rPr>
      <w:rFonts w:ascii="Courier New" w:hAnsi="Courier New" w:cs="Courier New" w:hint="default"/>
    </w:rPr>
  </w:style>
  <w:style w:type="character" w:customStyle="1" w:styleId="WW8Num11z2">
    <w:name w:val="WW8Num11z2"/>
    <w:rsid w:val="00830897"/>
    <w:rPr>
      <w:rFonts w:ascii="Wingdings" w:hAnsi="Wingdings" w:cs="Wingdings" w:hint="default"/>
    </w:rPr>
  </w:style>
  <w:style w:type="character" w:customStyle="1" w:styleId="WW8Num12z0">
    <w:name w:val="WW8Num12z0"/>
    <w:rsid w:val="00830897"/>
  </w:style>
  <w:style w:type="character" w:customStyle="1" w:styleId="WW8Num12z1">
    <w:name w:val="WW8Num12z1"/>
    <w:rsid w:val="00830897"/>
  </w:style>
  <w:style w:type="character" w:customStyle="1" w:styleId="WW8Num12z2">
    <w:name w:val="WW8Num12z2"/>
    <w:rsid w:val="00830897"/>
  </w:style>
  <w:style w:type="character" w:customStyle="1" w:styleId="WW8Num12z3">
    <w:name w:val="WW8Num12z3"/>
    <w:rsid w:val="00830897"/>
  </w:style>
  <w:style w:type="character" w:customStyle="1" w:styleId="WW8Num12z4">
    <w:name w:val="WW8Num12z4"/>
    <w:rsid w:val="00830897"/>
  </w:style>
  <w:style w:type="character" w:customStyle="1" w:styleId="WW8Num12z5">
    <w:name w:val="WW8Num12z5"/>
    <w:rsid w:val="00830897"/>
  </w:style>
  <w:style w:type="character" w:customStyle="1" w:styleId="WW8Num12z6">
    <w:name w:val="WW8Num12z6"/>
    <w:rsid w:val="00830897"/>
  </w:style>
  <w:style w:type="character" w:customStyle="1" w:styleId="WW8Num12z7">
    <w:name w:val="WW8Num12z7"/>
    <w:rsid w:val="00830897"/>
  </w:style>
  <w:style w:type="character" w:customStyle="1" w:styleId="WW8Num12z8">
    <w:name w:val="WW8Num12z8"/>
    <w:rsid w:val="00830897"/>
  </w:style>
  <w:style w:type="character" w:customStyle="1" w:styleId="WW8Num13z0">
    <w:name w:val="WW8Num13z0"/>
    <w:rsid w:val="00830897"/>
    <w:rPr>
      <w:rFonts w:ascii="Symbol" w:hAnsi="Symbol" w:cs="Symbol" w:hint="default"/>
    </w:rPr>
  </w:style>
  <w:style w:type="character" w:customStyle="1" w:styleId="WW8Num13z1">
    <w:name w:val="WW8Num13z1"/>
    <w:rsid w:val="00830897"/>
    <w:rPr>
      <w:rFonts w:ascii="Courier New" w:hAnsi="Courier New" w:cs="Courier New" w:hint="default"/>
    </w:rPr>
  </w:style>
  <w:style w:type="character" w:customStyle="1" w:styleId="WW8Num13z2">
    <w:name w:val="WW8Num13z2"/>
    <w:rsid w:val="00830897"/>
    <w:rPr>
      <w:rFonts w:ascii="Wingdings" w:hAnsi="Wingdings" w:cs="Wingdings" w:hint="default"/>
    </w:rPr>
  </w:style>
  <w:style w:type="character" w:customStyle="1" w:styleId="WW8Num14z0">
    <w:name w:val="WW8Num14z0"/>
    <w:rsid w:val="00830897"/>
    <w:rPr>
      <w:rFonts w:ascii="Symbol" w:hAnsi="Symbol" w:cs="Symbol" w:hint="default"/>
    </w:rPr>
  </w:style>
  <w:style w:type="character" w:customStyle="1" w:styleId="WW8Num14z1">
    <w:name w:val="WW8Num14z1"/>
    <w:rsid w:val="00830897"/>
    <w:rPr>
      <w:rFonts w:ascii="Courier New" w:hAnsi="Courier New" w:cs="Courier New" w:hint="default"/>
    </w:rPr>
  </w:style>
  <w:style w:type="character" w:customStyle="1" w:styleId="WW8Num14z2">
    <w:name w:val="WW8Num14z2"/>
    <w:rsid w:val="00830897"/>
    <w:rPr>
      <w:rFonts w:ascii="Wingdings" w:hAnsi="Wingdings" w:cs="Wingdings" w:hint="default"/>
    </w:rPr>
  </w:style>
  <w:style w:type="character" w:customStyle="1" w:styleId="WW8Num15z0">
    <w:name w:val="WW8Num15z0"/>
    <w:rsid w:val="00830897"/>
    <w:rPr>
      <w:rFonts w:ascii="Symbol" w:hAnsi="Symbol" w:cs="Symbol" w:hint="default"/>
    </w:rPr>
  </w:style>
  <w:style w:type="character" w:customStyle="1" w:styleId="WW8Num15z1">
    <w:name w:val="WW8Num15z1"/>
    <w:rsid w:val="00830897"/>
    <w:rPr>
      <w:rFonts w:ascii="Courier New" w:hAnsi="Courier New" w:cs="Courier New" w:hint="default"/>
    </w:rPr>
  </w:style>
  <w:style w:type="character" w:customStyle="1" w:styleId="WW8Num15z2">
    <w:name w:val="WW8Num15z2"/>
    <w:rsid w:val="00830897"/>
    <w:rPr>
      <w:rFonts w:ascii="Wingdings" w:hAnsi="Wingdings" w:cs="Wingdings" w:hint="default"/>
    </w:rPr>
  </w:style>
  <w:style w:type="character" w:customStyle="1" w:styleId="WW8Num16z0">
    <w:name w:val="WW8Num16z0"/>
    <w:rsid w:val="00830897"/>
    <w:rPr>
      <w:rFonts w:ascii="Symbol" w:hAnsi="Symbol" w:cs="Symbol" w:hint="default"/>
    </w:rPr>
  </w:style>
  <w:style w:type="character" w:customStyle="1" w:styleId="WW8Num16z1">
    <w:name w:val="WW8Num16z1"/>
    <w:rsid w:val="00830897"/>
    <w:rPr>
      <w:rFonts w:ascii="Courier New" w:hAnsi="Courier New" w:cs="Courier New" w:hint="default"/>
    </w:rPr>
  </w:style>
  <w:style w:type="character" w:customStyle="1" w:styleId="WW8Num16z2">
    <w:name w:val="WW8Num16z2"/>
    <w:rsid w:val="00830897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830897"/>
  </w:style>
  <w:style w:type="character" w:customStyle="1" w:styleId="autor-text">
    <w:name w:val="autor-text"/>
    <w:basedOn w:val="Standardnpsmoodstavce1"/>
    <w:rsid w:val="00830897"/>
  </w:style>
  <w:style w:type="character" w:styleId="Hypertextovodkaz">
    <w:name w:val="Hyperlink"/>
    <w:rsid w:val="00830897"/>
    <w:rPr>
      <w:color w:val="0000FF"/>
      <w:u w:val="single"/>
    </w:rPr>
  </w:style>
  <w:style w:type="character" w:customStyle="1" w:styleId="tamtamhighlight">
    <w:name w:val="tamtamhighlight"/>
    <w:basedOn w:val="Standardnpsmoodstavce1"/>
    <w:rsid w:val="00830897"/>
  </w:style>
  <w:style w:type="character" w:customStyle="1" w:styleId="tamtamhighlight1">
    <w:name w:val="tamtamhighlight1"/>
    <w:rsid w:val="00830897"/>
    <w:rPr>
      <w:color w:val="FF0000"/>
    </w:rPr>
  </w:style>
  <w:style w:type="character" w:customStyle="1" w:styleId="apple-converted-space">
    <w:name w:val="apple-converted-space"/>
    <w:basedOn w:val="Standardnpsmoodstavce1"/>
    <w:rsid w:val="00830897"/>
  </w:style>
  <w:style w:type="character" w:customStyle="1" w:styleId="Odkaznakoment1">
    <w:name w:val="Odkaz na komentář1"/>
    <w:rsid w:val="00830897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830897"/>
  </w:style>
  <w:style w:type="character" w:customStyle="1" w:styleId="PedmtkomenteChar">
    <w:name w:val="Předmět komentáře Char"/>
    <w:rsid w:val="00830897"/>
    <w:rPr>
      <w:b/>
      <w:bCs/>
    </w:rPr>
  </w:style>
  <w:style w:type="character" w:styleId="Siln">
    <w:name w:val="Strong"/>
    <w:uiPriority w:val="22"/>
    <w:qFormat/>
    <w:rsid w:val="00830897"/>
    <w:rPr>
      <w:b/>
      <w:bCs/>
    </w:rPr>
  </w:style>
  <w:style w:type="paragraph" w:customStyle="1" w:styleId="Nadpis">
    <w:name w:val="Nadpis"/>
    <w:basedOn w:val="Normln"/>
    <w:next w:val="Zkladntext"/>
    <w:rsid w:val="008308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830897"/>
    <w:pPr>
      <w:spacing w:after="140" w:line="288" w:lineRule="auto"/>
    </w:pPr>
  </w:style>
  <w:style w:type="paragraph" w:styleId="Seznam">
    <w:name w:val="List"/>
    <w:basedOn w:val="Zkladntext"/>
    <w:rsid w:val="00830897"/>
    <w:rPr>
      <w:rFonts w:cs="Mangal"/>
    </w:rPr>
  </w:style>
  <w:style w:type="paragraph" w:styleId="Titulek">
    <w:name w:val="caption"/>
    <w:basedOn w:val="Normln"/>
    <w:qFormat/>
    <w:rsid w:val="0083089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30897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rsid w:val="00830897"/>
    <w:pPr>
      <w:spacing w:before="280" w:after="280"/>
    </w:pPr>
  </w:style>
  <w:style w:type="paragraph" w:customStyle="1" w:styleId="textclanku">
    <w:name w:val="textclanku"/>
    <w:basedOn w:val="Normln"/>
    <w:rsid w:val="00830897"/>
    <w:pPr>
      <w:spacing w:before="280" w:after="280"/>
    </w:pPr>
  </w:style>
  <w:style w:type="paragraph" w:customStyle="1" w:styleId="ListParagraph1">
    <w:name w:val="List Paragraph1"/>
    <w:basedOn w:val="Normln"/>
    <w:rsid w:val="008308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sid w:val="00830897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8308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0897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83089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30897"/>
    <w:rPr>
      <w:b/>
      <w:bCs/>
    </w:rPr>
  </w:style>
  <w:style w:type="paragraph" w:styleId="Odstavecseseznamem">
    <w:name w:val="List Paragraph"/>
    <w:basedOn w:val="Normln"/>
    <w:qFormat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uiPriority w:val="99"/>
    <w:rsid w:val="00830897"/>
    <w:pPr>
      <w:spacing w:before="280" w:after="280"/>
    </w:pPr>
  </w:style>
  <w:style w:type="paragraph" w:customStyle="1" w:styleId="Default">
    <w:name w:val="Default"/>
    <w:rsid w:val="00830897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9F1818"/>
    <w:rPr>
      <w:color w:val="954F7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BD2"/>
    <w:rPr>
      <w:color w:val="605E5C"/>
      <w:shd w:val="clear" w:color="auto" w:fill="E1DFDD"/>
    </w:rPr>
  </w:style>
  <w:style w:type="character" w:customStyle="1" w:styleId="apple-tab-span">
    <w:name w:val="apple-tab-span"/>
    <w:basedOn w:val="Standardnpsmoodstavce"/>
    <w:rsid w:val="00074D04"/>
  </w:style>
  <w:style w:type="character" w:customStyle="1" w:styleId="Nadpis3Char">
    <w:name w:val="Nadpis 3 Char"/>
    <w:basedOn w:val="Standardnpsmoodstavce"/>
    <w:link w:val="Nadpis3"/>
    <w:uiPriority w:val="9"/>
    <w:rsid w:val="00643CB7"/>
    <w:rPr>
      <w:b/>
      <w:bCs/>
      <w:sz w:val="27"/>
      <w:szCs w:val="27"/>
      <w:lang w:val="en-GB" w:eastAsia="en-GB"/>
    </w:rPr>
  </w:style>
  <w:style w:type="paragraph" w:styleId="Revize">
    <w:name w:val="Revision"/>
    <w:hidden/>
    <w:uiPriority w:val="99"/>
    <w:semiHidden/>
    <w:rsid w:val="00826E82"/>
    <w:rPr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E1590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c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2004-32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tin.chlad@sv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kriz@omni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49803AD7-2874-4EFB-B58C-69BA62B80393" TargetMode="External"/><Relationship Id="rId1" Type="http://schemas.openxmlformats.org/officeDocument/2006/relationships/image" Target="media/image1.jpeg"/><Relationship Id="rId5" Type="http://schemas.openxmlformats.org/officeDocument/2006/relationships/image" Target="cid:087EA807-1D65-41E9-B3B0-D99318D29A94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4504</CharactersWithSpaces>
  <SharedDoc>false</SharedDoc>
  <HLinks>
    <vt:vector size="30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1310820</vt:i4>
      </vt:variant>
      <vt:variant>
        <vt:i4>6</vt:i4>
      </vt:variant>
      <vt:variant>
        <vt:i4>0</vt:i4>
      </vt:variant>
      <vt:variant>
        <vt:i4>5</vt:i4>
      </vt:variant>
      <vt:variant>
        <vt:lpwstr>mailto:martin.chlad@svcr.cz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http://www.akcesvcr.cz/</vt:lpwstr>
      </vt:variant>
      <vt:variant>
        <vt:lpwstr/>
      </vt:variant>
      <vt:variant>
        <vt:i4>3801214</vt:i4>
      </vt:variant>
      <vt:variant>
        <vt:i4>-1</vt:i4>
      </vt:variant>
      <vt:variant>
        <vt:i4>2055</vt:i4>
      </vt:variant>
      <vt:variant>
        <vt:i4>1</vt:i4>
      </vt:variant>
      <vt:variant>
        <vt:lpwstr>http://www.vinarstviroku.cz/files/2019/09/dbaa3fee876d1806703a94ed5a9bbf61.jpg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creator>Martin Půček</dc:creator>
  <cp:lastModifiedBy>Jiří Bažant</cp:lastModifiedBy>
  <cp:revision>5</cp:revision>
  <cp:lastPrinted>2014-02-12T08:20:00Z</cp:lastPrinted>
  <dcterms:created xsi:type="dcterms:W3CDTF">2023-11-26T11:42:00Z</dcterms:created>
  <dcterms:modified xsi:type="dcterms:W3CDTF">2023-11-28T12:24:00Z</dcterms:modified>
</cp:coreProperties>
</file>